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 xml:space="preserve">2015.gada </w:t>
      </w:r>
      <w:r w:rsidR="00012064">
        <w:rPr>
          <w:rFonts w:ascii="Times New Roman" w:eastAsia="Times New Roman" w:hAnsi="Times New Roman"/>
        </w:rPr>
        <w:t>11.decembra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Pr="00096813" w:rsidRDefault="00291367" w:rsidP="00291367">
      <w:pPr>
        <w:spacing w:after="0" w:line="240" w:lineRule="auto"/>
        <w:jc w:val="right"/>
        <w:rPr>
          <w:rFonts w:ascii="Times New Roman" w:eastAsia="Times New Roman" w:hAnsi="Times New Roman"/>
        </w:rPr>
      </w:pPr>
      <w:r>
        <w:rPr>
          <w:rFonts w:ascii="Times New Roman" w:eastAsia="Times New Roman" w:hAnsi="Times New Roman"/>
        </w:rPr>
        <w:t>GROZĪJUMI</w:t>
      </w:r>
    </w:p>
    <w:p w:rsidR="00291367" w:rsidRPr="00096813" w:rsidRDefault="00291367" w:rsidP="00291367">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096813">
        <w:rPr>
          <w:rFonts w:ascii="Times New Roman" w:eastAsia="Times New Roman" w:hAnsi="Times New Roman"/>
        </w:rPr>
        <w:t>”</w:t>
      </w:r>
    </w:p>
    <w:p w:rsidR="00291367" w:rsidRPr="00096813"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291367" w:rsidRPr="00096813" w:rsidRDefault="00291367" w:rsidP="00291367">
      <w:pPr>
        <w:spacing w:after="0" w:line="240" w:lineRule="auto"/>
        <w:jc w:val="right"/>
        <w:rPr>
          <w:rFonts w:ascii="Times New Roman" w:eastAsia="Times New Roman" w:hAnsi="Times New Roman"/>
        </w:rPr>
      </w:pPr>
      <w:r>
        <w:rPr>
          <w:rFonts w:ascii="Times New Roman" w:eastAsia="Times New Roman" w:hAnsi="Times New Roman"/>
        </w:rPr>
        <w:t>2016.gada 6.janvāra</w:t>
      </w:r>
      <w:r w:rsidRPr="00096813">
        <w:rPr>
          <w:rFonts w:ascii="Times New Roman" w:eastAsia="Times New Roman" w:hAnsi="Times New Roman"/>
        </w:rPr>
        <w:t xml:space="preserve"> sēdē</w:t>
      </w:r>
    </w:p>
    <w:p w:rsidR="00291367" w:rsidRDefault="00291367" w:rsidP="00291367">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Pr>
          <w:rFonts w:ascii="Times New Roman" w:eastAsia="Times New Roman" w:hAnsi="Times New Roman"/>
        </w:rPr>
        <w:t xml:space="preserve"> Nr.2</w:t>
      </w: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012064"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Anestēzijas darba staciju piegāde</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Pr>
          <w:rFonts w:ascii="Times New Roman" w:eastAsia="Times New Roman" w:hAnsi="Times New Roman"/>
          <w:b/>
          <w:bCs/>
          <w:sz w:val="28"/>
          <w:szCs w:val="28"/>
        </w:rPr>
        <w:t>PSKUS 2015/36</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2015</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PSKUS 2015/36</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19091A">
        <w:rPr>
          <w:rFonts w:ascii="Times New Roman" w:hAnsi="Times New Roman"/>
          <w:sz w:val="24"/>
          <w:szCs w:val="24"/>
        </w:rPr>
        <w:t>Anestēzijas darba staciju piegāde</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19091A">
        <w:rPr>
          <w:rFonts w:ascii="Times New Roman" w:eastAsia="Times New Roman" w:hAnsi="Times New Roman"/>
          <w:sz w:val="24"/>
          <w:szCs w:val="24"/>
        </w:rPr>
        <w:t>dentifikācijas Nr. PSKUS 2015/36</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19091A"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Anestēzijas darba staciju piegāde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Pr="00362DCB">
        <w:rPr>
          <w:rFonts w:ascii="Times New Roman" w:eastAsia="Times New Roman" w:hAnsi="Times New Roman"/>
          <w:sz w:val="24"/>
          <w:szCs w:val="24"/>
        </w:rPr>
        <w:t>nav sadalīts daļās.</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rsidR="00307070" w:rsidRPr="00316FD8"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19091A">
        <w:rPr>
          <w:rFonts w:ascii="Times New Roman" w:eastAsia="Times New Roman" w:hAnsi="Times New Roman"/>
          <w:sz w:val="24"/>
          <w:szCs w:val="24"/>
        </w:rPr>
        <w:t>33172000-6 (Anestēzijas un reanimācijas ierīces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9E2B54">
        <w:rPr>
          <w:rFonts w:ascii="Times New Roman" w:eastAsia="Times New Roman" w:hAnsi="Times New Roman"/>
          <w:sz w:val="24"/>
          <w:szCs w:val="24"/>
        </w:rPr>
        <w:t>3 (trīs</w:t>
      </w:r>
      <w:r>
        <w:rPr>
          <w:rFonts w:ascii="Times New Roman" w:eastAsia="Times New Roman" w:hAnsi="Times New Roman"/>
          <w:sz w:val="24"/>
          <w:szCs w:val="24"/>
        </w:rPr>
        <w:t xml:space="preserve">) mēneši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w:t>
      </w:r>
      <w:r w:rsidR="00207140">
        <w:rPr>
          <w:rFonts w:ascii="Times New Roman" w:eastAsia="Times New Roman" w:hAnsi="Times New Roman"/>
          <w:sz w:val="24"/>
          <w:szCs w:val="24"/>
        </w:rPr>
        <w:lastRenderedPageBreak/>
        <w:t xml:space="preserve">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1E34A2">
        <w:rPr>
          <w:rFonts w:ascii="Times New Roman" w:eastAsia="Times New Roman" w:hAnsi="Times New Roman"/>
          <w:color w:val="FF0000"/>
          <w:sz w:val="24"/>
          <w:szCs w:val="24"/>
        </w:rPr>
        <w:t>2016</w:t>
      </w:r>
      <w:r w:rsidR="00721FE0" w:rsidRPr="001E34A2">
        <w:rPr>
          <w:rFonts w:ascii="Times New Roman" w:eastAsia="Times New Roman" w:hAnsi="Times New Roman"/>
          <w:color w:val="FF0000"/>
          <w:sz w:val="24"/>
          <w:szCs w:val="24"/>
        </w:rPr>
        <w:t xml:space="preserve">.gada </w:t>
      </w:r>
      <w:r w:rsidR="001E34A2" w:rsidRPr="001E34A2">
        <w:rPr>
          <w:rFonts w:ascii="Times New Roman" w:eastAsia="Times New Roman" w:hAnsi="Times New Roman"/>
          <w:bCs/>
          <w:color w:val="FF0000"/>
          <w:sz w:val="24"/>
          <w:szCs w:val="24"/>
        </w:rPr>
        <w:t>25</w:t>
      </w:r>
      <w:r w:rsidR="000C0ACC" w:rsidRPr="001E34A2">
        <w:rPr>
          <w:rFonts w:ascii="Times New Roman" w:eastAsia="Times New Roman" w:hAnsi="Times New Roman"/>
          <w:bCs/>
          <w:color w:val="FF0000"/>
          <w:sz w:val="24"/>
          <w:szCs w:val="24"/>
        </w:rPr>
        <w:t>.janvārim</w:t>
      </w:r>
      <w:r w:rsidR="00FF5D07" w:rsidRPr="001E34A2">
        <w:rPr>
          <w:rFonts w:ascii="Times New Roman" w:eastAsia="Times New Roman" w:hAnsi="Times New Roman"/>
          <w:bCs/>
          <w:color w:val="FF0000"/>
          <w:sz w:val="24"/>
          <w:szCs w:val="24"/>
        </w:rPr>
        <w:t xml:space="preserve"> plkst.</w:t>
      </w:r>
      <w:r w:rsidR="008E2030" w:rsidRPr="001E34A2">
        <w:rPr>
          <w:rFonts w:ascii="Times New Roman" w:eastAsia="Times New Roman" w:hAnsi="Times New Roman"/>
          <w:bCs/>
          <w:color w:val="FF0000"/>
          <w:sz w:val="24"/>
          <w:szCs w:val="24"/>
        </w:rPr>
        <w:t>13</w:t>
      </w:r>
      <w:r w:rsidR="00721FE0" w:rsidRPr="001E34A2">
        <w:rPr>
          <w:rFonts w:ascii="Times New Roman" w:eastAsia="Times New Roman" w:hAnsi="Times New Roman"/>
          <w:bCs/>
          <w:color w:val="FF0000"/>
          <w:sz w:val="24"/>
          <w:szCs w:val="24"/>
        </w:rPr>
        <w:t>:00</w:t>
      </w:r>
      <w:r w:rsidRPr="008E2030">
        <w:rPr>
          <w:rFonts w:ascii="Times New Roman" w:eastAsia="Times New Roman" w:hAnsi="Times New Roman"/>
          <w:sz w:val="24"/>
          <w:szCs w:val="24"/>
        </w:rPr>
        <w:t>.</w:t>
      </w:r>
      <w:bookmarkEnd w:id="16"/>
      <w:r w:rsidRPr="008A1E52">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4"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897D17">
        <w:rPr>
          <w:rFonts w:ascii="Times New Roman" w:eastAsia="Times New Roman" w:hAnsi="Times New Roman"/>
          <w:b/>
          <w:color w:val="FF0000"/>
          <w:sz w:val="24"/>
          <w:szCs w:val="24"/>
        </w:rPr>
        <w:t>2016</w:t>
      </w:r>
      <w:r w:rsidRPr="00897D17">
        <w:rPr>
          <w:rFonts w:ascii="Times New Roman" w:eastAsia="Times New Roman" w:hAnsi="Times New Roman"/>
          <w:b/>
          <w:color w:val="FF0000"/>
          <w:sz w:val="24"/>
          <w:szCs w:val="24"/>
        </w:rPr>
        <w:t xml:space="preserve">.gada </w:t>
      </w:r>
      <w:r w:rsidR="00897D17" w:rsidRPr="00897D17">
        <w:rPr>
          <w:rFonts w:ascii="Times New Roman" w:eastAsia="Times New Roman" w:hAnsi="Times New Roman"/>
          <w:b/>
          <w:bCs/>
          <w:color w:val="FF0000"/>
          <w:sz w:val="24"/>
          <w:szCs w:val="24"/>
        </w:rPr>
        <w:t>25</w:t>
      </w:r>
      <w:r w:rsidR="000C0ACC" w:rsidRPr="00897D17">
        <w:rPr>
          <w:rFonts w:ascii="Times New Roman" w:eastAsia="Times New Roman" w:hAnsi="Times New Roman"/>
          <w:b/>
          <w:bCs/>
          <w:color w:val="FF0000"/>
          <w:sz w:val="24"/>
          <w:szCs w:val="24"/>
        </w:rPr>
        <w:t>.janvārim</w:t>
      </w:r>
      <w:r w:rsidR="000F2156" w:rsidRPr="00897D17">
        <w:rPr>
          <w:rFonts w:ascii="Times New Roman" w:eastAsia="Times New Roman" w:hAnsi="Times New Roman"/>
          <w:b/>
          <w:bCs/>
          <w:color w:val="FF0000"/>
          <w:sz w:val="24"/>
          <w:szCs w:val="24"/>
        </w:rPr>
        <w:t xml:space="preserve"> </w:t>
      </w:r>
      <w:r w:rsidR="008750BC" w:rsidRPr="00897D17">
        <w:rPr>
          <w:rFonts w:ascii="Times New Roman" w:eastAsia="Times New Roman" w:hAnsi="Times New Roman"/>
          <w:b/>
          <w:bCs/>
          <w:color w:val="FF0000"/>
          <w:sz w:val="24"/>
          <w:szCs w:val="24"/>
        </w:rPr>
        <w:t>plkst.</w:t>
      </w:r>
      <w:r w:rsidR="008D5D55" w:rsidRPr="00897D17">
        <w:rPr>
          <w:rFonts w:ascii="Times New Roman" w:eastAsia="Times New Roman" w:hAnsi="Times New Roman"/>
          <w:b/>
          <w:bCs/>
          <w:color w:val="FF0000"/>
          <w:sz w:val="24"/>
          <w:szCs w:val="24"/>
        </w:rPr>
        <w:t>13</w:t>
      </w:r>
      <w:r w:rsidRPr="00897D17">
        <w:rPr>
          <w:rFonts w:ascii="Times New Roman" w:eastAsia="Times New Roman" w:hAnsi="Times New Roman"/>
          <w:b/>
          <w:bCs/>
          <w:color w:val="FF0000"/>
          <w:sz w:val="24"/>
          <w:szCs w:val="24"/>
        </w:rPr>
        <w:t>:00</w:t>
      </w:r>
      <w:r w:rsidRPr="008D5D55">
        <w:rPr>
          <w:rFonts w:ascii="Times New Roman" w:eastAsia="Times New Roman" w:hAnsi="Times New Roman"/>
          <w:bCs/>
          <w:sz w:val="24"/>
          <w:szCs w:val="24"/>
        </w:rPr>
        <w:t xml:space="preserve"> </w:t>
      </w:r>
      <w:r w:rsidRPr="008D5D55">
        <w:rPr>
          <w:rFonts w:ascii="Times New Roman" w:eastAsia="Times New Roman" w:hAnsi="Times New Roman"/>
          <w:sz w:val="24"/>
          <w:szCs w:val="24"/>
        </w:rPr>
        <w:t xml:space="preserve">katru darba dienu no plkst. 9:00 līdz 17:00 </w:t>
      </w:r>
      <w:r w:rsidR="009F2490" w:rsidRPr="008D5D55">
        <w:rPr>
          <w:rFonts w:ascii="Times New Roman" w:eastAsia="Times New Roman" w:hAnsi="Times New Roman"/>
          <w:sz w:val="24"/>
          <w:szCs w:val="24"/>
        </w:rPr>
        <w:t>PSKU</w:t>
      </w:r>
      <w:r w:rsidR="009F2490">
        <w:rPr>
          <w:rFonts w:ascii="Times New Roman" w:eastAsia="Times New Roman" w:hAnsi="Times New Roman"/>
          <w:sz w:val="24"/>
          <w:szCs w:val="24"/>
        </w:rPr>
        <w:t>S Iepirkumu daļā, Pilsoņu ielā 13</w:t>
      </w:r>
      <w:r w:rsidR="007A4228">
        <w:rPr>
          <w:rFonts w:ascii="Times New Roman" w:eastAsia="Times New Roman" w:hAnsi="Times New Roman"/>
          <w:sz w:val="24"/>
          <w:szCs w:val="24"/>
        </w:rPr>
        <w:t xml:space="preserve">, Rīgā, </w:t>
      </w:r>
      <w:r w:rsidR="0032532E">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F2490">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897D17">
        <w:rPr>
          <w:rFonts w:ascii="Times New Roman" w:eastAsia="Times New Roman" w:hAnsi="Times New Roman"/>
          <w:color w:val="FF0000"/>
          <w:sz w:val="24"/>
          <w:szCs w:val="24"/>
        </w:rPr>
        <w:t>2016</w:t>
      </w:r>
      <w:r w:rsidR="00721FE0" w:rsidRPr="00897D17">
        <w:rPr>
          <w:rFonts w:ascii="Times New Roman" w:eastAsia="Times New Roman" w:hAnsi="Times New Roman"/>
          <w:color w:val="FF0000"/>
          <w:sz w:val="24"/>
          <w:szCs w:val="24"/>
        </w:rPr>
        <w:t xml:space="preserve">.gada </w:t>
      </w:r>
      <w:r w:rsidR="00897D17" w:rsidRPr="00897D17">
        <w:rPr>
          <w:rFonts w:ascii="Times New Roman" w:eastAsia="Times New Roman" w:hAnsi="Times New Roman"/>
          <w:bCs/>
          <w:color w:val="FF0000"/>
          <w:sz w:val="24"/>
          <w:szCs w:val="24"/>
        </w:rPr>
        <w:t>25</w:t>
      </w:r>
      <w:r w:rsidR="000C0ACC" w:rsidRPr="00897D17">
        <w:rPr>
          <w:rFonts w:ascii="Times New Roman" w:eastAsia="Times New Roman" w:hAnsi="Times New Roman"/>
          <w:bCs/>
          <w:color w:val="FF0000"/>
          <w:sz w:val="24"/>
          <w:szCs w:val="24"/>
        </w:rPr>
        <w:t>.janvārī</w:t>
      </w:r>
      <w:r w:rsidR="00D97E9D" w:rsidRPr="00897D17">
        <w:rPr>
          <w:rFonts w:ascii="Times New Roman" w:eastAsia="Times New Roman" w:hAnsi="Times New Roman"/>
          <w:bCs/>
          <w:color w:val="FF0000"/>
          <w:sz w:val="24"/>
          <w:szCs w:val="24"/>
        </w:rPr>
        <w:t xml:space="preserve"> plkst.</w:t>
      </w:r>
      <w:r w:rsidR="008D5D55" w:rsidRPr="00897D17">
        <w:rPr>
          <w:rFonts w:ascii="Times New Roman" w:eastAsia="Times New Roman" w:hAnsi="Times New Roman"/>
          <w:bCs/>
          <w:color w:val="FF0000"/>
          <w:sz w:val="24"/>
          <w:szCs w:val="24"/>
        </w:rPr>
        <w:t>13</w:t>
      </w:r>
      <w:r w:rsidR="00721FE0" w:rsidRPr="00897D17">
        <w:rPr>
          <w:rFonts w:ascii="Times New Roman" w:eastAsia="Times New Roman" w:hAnsi="Times New Roman"/>
          <w:bCs/>
          <w:color w:val="FF0000"/>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*.xls, *.doc</w:t>
      </w:r>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DC1B46">
        <w:rPr>
          <w:rFonts w:ascii="Times New Roman" w:hAnsi="Times New Roman"/>
          <w:sz w:val="24"/>
          <w:szCs w:val="24"/>
        </w:rPr>
        <w:t>Anestēzijas darba staciju piegāde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C1B46">
        <w:rPr>
          <w:rFonts w:ascii="Times New Roman" w:eastAsia="Times New Roman" w:hAnsi="Times New Roman"/>
          <w:bCs/>
          <w:sz w:val="24"/>
          <w:szCs w:val="24"/>
        </w:rPr>
        <w:t>PSKUS 2015/36</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lastRenderedPageBreak/>
        <w:t xml:space="preserve">atzīme: „Neatvērt līdz </w:t>
      </w:r>
      <w:r w:rsidR="0099742C" w:rsidRPr="00E3164F">
        <w:rPr>
          <w:rFonts w:ascii="Times New Roman" w:eastAsia="Times New Roman" w:hAnsi="Times New Roman"/>
          <w:color w:val="FF0000"/>
          <w:sz w:val="24"/>
          <w:szCs w:val="24"/>
        </w:rPr>
        <w:t>2016</w:t>
      </w:r>
      <w:r w:rsidR="00721FE0" w:rsidRPr="00E3164F">
        <w:rPr>
          <w:rFonts w:ascii="Times New Roman" w:eastAsia="Times New Roman" w:hAnsi="Times New Roman"/>
          <w:color w:val="FF0000"/>
          <w:sz w:val="24"/>
          <w:szCs w:val="24"/>
        </w:rPr>
        <w:t xml:space="preserve">.gada </w:t>
      </w:r>
      <w:r w:rsidR="00E3164F" w:rsidRPr="00E3164F">
        <w:rPr>
          <w:rFonts w:ascii="Times New Roman" w:eastAsia="Times New Roman" w:hAnsi="Times New Roman"/>
          <w:bCs/>
          <w:color w:val="FF0000"/>
          <w:sz w:val="24"/>
          <w:szCs w:val="24"/>
        </w:rPr>
        <w:t>25</w:t>
      </w:r>
      <w:r w:rsidR="0099742C" w:rsidRPr="00E3164F">
        <w:rPr>
          <w:rFonts w:ascii="Times New Roman" w:eastAsia="Times New Roman" w:hAnsi="Times New Roman"/>
          <w:bCs/>
          <w:color w:val="FF0000"/>
          <w:sz w:val="24"/>
          <w:szCs w:val="24"/>
        </w:rPr>
        <w:t>.janvārim</w:t>
      </w:r>
      <w:r w:rsidR="008D5D55" w:rsidRPr="00E3164F">
        <w:rPr>
          <w:rFonts w:ascii="Times New Roman" w:eastAsia="Times New Roman" w:hAnsi="Times New Roman"/>
          <w:bCs/>
          <w:color w:val="FF0000"/>
          <w:sz w:val="24"/>
          <w:szCs w:val="24"/>
        </w:rPr>
        <w:t xml:space="preserve"> plkst.13</w:t>
      </w:r>
      <w:r w:rsidR="00721FE0" w:rsidRPr="00E3164F">
        <w:rPr>
          <w:rFonts w:ascii="Times New Roman" w:eastAsia="Times New Roman" w:hAnsi="Times New Roman"/>
          <w:bCs/>
          <w:color w:val="FF0000"/>
          <w:sz w:val="24"/>
          <w:szCs w:val="24"/>
        </w:rPr>
        <w:t>:00</w:t>
      </w:r>
      <w:r w:rsidRPr="008D5D55">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Pretendentu kvalifikācijas prasības ir obligātas visiem Pretendentiem, kas vēlas iegūt tiesības veikt Iepirkuma priekšmeta izpildi, slēgt iepirkuma līgumu.</w:t>
      </w:r>
    </w:p>
    <w:p w:rsidR="00362DCB" w:rsidRPr="00362DCB" w:rsidRDefault="00362DCB" w:rsidP="00454299">
      <w:pPr>
        <w:numPr>
          <w:ilvl w:val="1"/>
          <w:numId w:val="1"/>
        </w:numPr>
        <w:spacing w:after="0" w:line="240" w:lineRule="auto"/>
        <w:ind w:left="709" w:hanging="709"/>
        <w:jc w:val="both"/>
        <w:rPr>
          <w:rFonts w:ascii="Times New Roman" w:hAnsi="Times New Roman"/>
          <w:sz w:val="24"/>
          <w:szCs w:val="24"/>
        </w:rPr>
      </w:pPr>
      <w:r w:rsidRPr="00362DCB">
        <w:rPr>
          <w:rFonts w:ascii="Times New Roman" w:hAnsi="Times New Roman"/>
          <w:b/>
          <w:sz w:val="24"/>
          <w:szCs w:val="24"/>
        </w:rPr>
        <w:t>Pretendentu izslēgšanas noteikumi saskaņā ar Publisko iepirkumu likuma 39¹.pantu:</w:t>
      </w:r>
    </w:p>
    <w:p w:rsidR="008208EA" w:rsidRPr="00011C58" w:rsidRDefault="00011C58" w:rsidP="0045429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w:t>
      </w:r>
      <w:r w:rsidRPr="00011C58">
        <w:rPr>
          <w:rFonts w:ascii="Times New Roman" w:hAnsi="Times New Roman"/>
          <w:sz w:val="24"/>
          <w:szCs w:val="24"/>
        </w:rPr>
        <w:t>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r w:rsidR="008208EA" w:rsidRPr="00011C58">
        <w:rPr>
          <w:rFonts w:ascii="Times New Roman" w:hAnsi="Times New Roman"/>
          <w:sz w:val="24"/>
          <w:szCs w:val="24"/>
        </w:rPr>
        <w:t>:</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kukuļņemšana, kukuļdošana, kukuļa piesavināšanās, starpniecība kukuļošanā, neatļauta labumu pieņemšana vai komerciāla uzpirkšana;</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krāpšana, piesavināšanās vai noziedzīgi iegūtu līdzekļu legalizēšana;</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izvairīšanās no nodokļu un tiem pielīdzināto maksājumu nomaksas;</w:t>
      </w:r>
    </w:p>
    <w:p w:rsidR="008208EA" w:rsidRPr="00C210DE"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 xml:space="preserve">terorisms, terorisma finansēšana, </w:t>
      </w:r>
      <w:smartTag w:uri="schemas-tilde-lv/tildestengine" w:element="veidnes">
        <w:smartTagPr>
          <w:attr w:name="text" w:val="aicinājums"/>
          <w:attr w:name="baseform" w:val="aicinājums"/>
          <w:attr w:name="id" w:val="-1"/>
        </w:smartTagPr>
        <w:r w:rsidRPr="00C210DE">
          <w:rPr>
            <w:rFonts w:ascii="Times New Roman" w:hAnsi="Times New Roman"/>
            <w:sz w:val="24"/>
            <w:szCs w:val="24"/>
          </w:rPr>
          <w:t>aicinājums</w:t>
        </w:r>
      </w:smartTag>
      <w:r w:rsidRPr="00C210DE">
        <w:rPr>
          <w:rFonts w:ascii="Times New Roman" w:hAnsi="Times New Roman"/>
          <w:sz w:val="24"/>
          <w:szCs w:val="24"/>
        </w:rPr>
        <w:t xml:space="preserve"> uz terorismu, terorisma draudi vai personas vervēšana un apmācīšana terora aktu veikšanai.</w:t>
      </w:r>
    </w:p>
    <w:p w:rsidR="008208EA" w:rsidRPr="00C210DE" w:rsidRDefault="008208EA" w:rsidP="0045429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Pretendents</w:t>
      </w:r>
      <w:r w:rsidRPr="00C210DE">
        <w:rPr>
          <w:rFonts w:ascii="Times New Roman" w:hAnsi="Times New Roman"/>
          <w:sz w:val="24"/>
          <w:szCs w:val="24"/>
        </w:rPr>
        <w:t xml:space="preserve"> ar tādu kompetentas institūcijas lēmumu vai tiesas spriedumu, kas stājies spēkā un kļuvis neapstrīdams un nepārsūdzams, ir atzīts par vainīgu pārkāpumā, kas izpaužas kā:</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viena vai vairāku tādu valstu pilsoņu vai pavalstnieku nodarbināšana, kuri nav Eiropas Savienības dalībvalstu pilsoņi vai pavalstnieki, ja tie Eiropas Savienības dalībvalstu teritorijā uzturas nelikumīgi;</w:t>
      </w:r>
    </w:p>
    <w:p w:rsidR="00DA78F3"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lastRenderedPageBreak/>
        <w:t>personas nodarbināšana bez rakstveidā noslēgta darba līguma, nodokļu normatīvajos aktos noteiktajā termiņā neiesniedzot par šo personu informatīvo deklarāciju par darba ņēmējiem, kas iesniedzama par personām, kuras uzsāk darbu.</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Ir pasludināts pretendenta maksātnespējas process, apturēta vai pārtraukta pretendenta saimnieciskā darbība, uzsākta tiesvedība par pretendenta bankrotu vai pretendents tiek likvidēts.</w:t>
      </w:r>
    </w:p>
    <w:p w:rsidR="008208EA" w:rsidRDefault="009862A8" w:rsidP="0045429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S</w:t>
      </w:r>
      <w:r w:rsidRPr="009862A8">
        <w:rPr>
          <w:rFonts w:ascii="Times New Roman" w:hAnsi="Times New Roman"/>
          <w:sz w:val="24"/>
          <w:szCs w:val="24"/>
        </w:rPr>
        <w:t>askaņā ar Valsts ieņēmumu dienesta publiskajā nodokļu parādnieku datubāzē pēdējās datu aktualizācijas datumā ievietoto informāciju ir konstatēts, ka pretendentam dienā, kad paziņojums par līgumu publicēts Iepirkumu uzraudzības biroja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w:t>
      </w:r>
      <w:r w:rsidRPr="009862A8">
        <w:rPr>
          <w:rStyle w:val="apple-converted-space"/>
          <w:rFonts w:ascii="Times New Roman" w:hAnsi="Times New Roman"/>
          <w:sz w:val="24"/>
          <w:szCs w:val="24"/>
        </w:rPr>
        <w:t> </w:t>
      </w:r>
      <w:r w:rsidRPr="009862A8">
        <w:rPr>
          <w:rFonts w:ascii="Times New Roman" w:hAnsi="Times New Roman"/>
          <w:i/>
          <w:iCs/>
          <w:sz w:val="24"/>
          <w:szCs w:val="24"/>
        </w:rPr>
        <w:t>euro</w:t>
      </w:r>
      <w:r w:rsidR="008208EA" w:rsidRPr="008208EA">
        <w:rPr>
          <w:rFonts w:ascii="Times New Roman" w:hAnsi="Times New Roman"/>
          <w:sz w:val="24"/>
          <w:szCs w:val="24"/>
        </w:rPr>
        <w:t>.</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Pretendents ir sniedzis nepatiesu informāciju, lai apliecinātu atbilstību </w:t>
      </w:r>
      <w:r w:rsidRPr="008208EA">
        <w:rPr>
          <w:rFonts w:ascii="Times New Roman" w:hAnsi="Times New Roman"/>
          <w:bCs/>
          <w:sz w:val="24"/>
          <w:szCs w:val="24"/>
        </w:rPr>
        <w:t xml:space="preserve">Publisko iepirkumu likuma </w:t>
      </w:r>
      <w:r w:rsidRPr="008208EA">
        <w:rPr>
          <w:rFonts w:ascii="Times New Roman" w:hAnsi="Times New Roman"/>
          <w:sz w:val="24"/>
          <w:szCs w:val="24"/>
        </w:rPr>
        <w:t>39.¹panta noteikumiem vai saskaņā ar šo likumu noteiktajām kandidātu kvalifikācijas prasībām, vai vispār nav sniedzis pieprasīto informāciju.</w:t>
      </w:r>
    </w:p>
    <w:p w:rsidR="003141EF" w:rsidRDefault="003141EF"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Nolikuma 2.2.1.-2.2.6.punktā minētie izslēgšanas noteikumi ir attiecināmi arī uz personālsabiedrības biedru, ja Pretendents ir personālsabiedrība.</w:t>
      </w:r>
    </w:p>
    <w:p w:rsidR="00610369" w:rsidRPr="00610369" w:rsidRDefault="00610369" w:rsidP="00454299">
      <w:pPr>
        <w:numPr>
          <w:ilvl w:val="1"/>
          <w:numId w:val="1"/>
        </w:numPr>
        <w:spacing w:after="0" w:line="240" w:lineRule="auto"/>
        <w:jc w:val="both"/>
        <w:rPr>
          <w:rFonts w:ascii="Times New Roman" w:hAnsi="Times New Roman"/>
          <w:sz w:val="24"/>
          <w:szCs w:val="24"/>
        </w:rPr>
      </w:pPr>
      <w:r w:rsidRPr="00610369">
        <w:rPr>
          <w:rFonts w:ascii="Times New Roman" w:hAnsi="Times New Roman"/>
          <w:sz w:val="24"/>
          <w:szCs w:val="24"/>
        </w:rPr>
        <w:t>Nolikuma 2.2.2.-2.2.6.punktā minētie izslēgšanas noteikumi ir attiecināmi arī uz Pretendenta norādīto personu, uz kuras iespējām Pretendents balstās, lai apliecinātu, ka tā kvalifikācija atbilst iepirkuma procedūras dokumentos noteiktajām prasībām.</w:t>
      </w:r>
    </w:p>
    <w:p w:rsidR="008208EA" w:rsidRPr="004617F2" w:rsidRDefault="005F4CBE"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Nolikuma 2.2.2.-2.2.6</w:t>
      </w:r>
      <w:r w:rsidR="008208EA" w:rsidRPr="004617F2">
        <w:rPr>
          <w:rFonts w:ascii="Times New Roman" w:hAnsi="Times New Roman"/>
          <w:sz w:val="24"/>
          <w:szCs w:val="24"/>
        </w:rPr>
        <w:t xml:space="preserve">.punktā minētie izslēgšanas noteikumi ir attiecināmi arī uz Pretendenta norādīto </w:t>
      </w:r>
      <w:r w:rsidR="003141EF" w:rsidRPr="004617F2">
        <w:rPr>
          <w:rFonts w:ascii="Times New Roman" w:hAnsi="Times New Roman"/>
          <w:sz w:val="24"/>
          <w:szCs w:val="24"/>
        </w:rPr>
        <w:t>apakšuzņēmēju</w:t>
      </w:r>
      <w:r w:rsidR="008208EA" w:rsidRPr="004617F2">
        <w:rPr>
          <w:rFonts w:ascii="Times New Roman" w:hAnsi="Times New Roman"/>
          <w:sz w:val="24"/>
          <w:szCs w:val="24"/>
        </w:rPr>
        <w:t xml:space="preserve">, </w:t>
      </w:r>
      <w:r w:rsidR="003141EF" w:rsidRPr="004617F2">
        <w:rPr>
          <w:rFonts w:ascii="Times New Roman" w:hAnsi="Times New Roman"/>
          <w:sz w:val="24"/>
          <w:szCs w:val="24"/>
        </w:rPr>
        <w:t>kura veicamo būvdarbu vērtība ir vismaz 20 procenti no kopējās publiska būvdarbu līguma vērtības</w:t>
      </w:r>
      <w:r w:rsidR="008208EA" w:rsidRPr="004617F2">
        <w:rPr>
          <w:rFonts w:ascii="Times New Roman" w:hAnsi="Times New Roman"/>
          <w:sz w:val="24"/>
          <w:szCs w:val="24"/>
        </w:rPr>
        <w:t>.</w:t>
      </w:r>
    </w:p>
    <w:p w:rsidR="008208EA" w:rsidRDefault="008208EA" w:rsidP="00454299">
      <w:pPr>
        <w:numPr>
          <w:ilvl w:val="1"/>
          <w:numId w:val="1"/>
        </w:numPr>
        <w:spacing w:after="0" w:line="240" w:lineRule="auto"/>
        <w:jc w:val="both"/>
        <w:rPr>
          <w:rFonts w:ascii="Times New Roman" w:hAnsi="Times New Roman"/>
          <w:sz w:val="24"/>
          <w:szCs w:val="24"/>
        </w:rPr>
      </w:pPr>
      <w:r w:rsidRPr="008208EA">
        <w:rPr>
          <w:rFonts w:ascii="Times New Roman" w:hAnsi="Times New Roman"/>
          <w:sz w:val="24"/>
          <w:szCs w:val="24"/>
        </w:rPr>
        <w:t>Pasūtītājs ir tiesīgs izslēgt Pretendentu no turpmākās dalības iepirkuma procedūrā, kā arī neizskatīt Pretendenta pieteikumu,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Izslēgšanas nosacījums netiek piemērots, ja no dienas, kad Pasūtītājs vienpusēji atkāpies no iepirkuma līguma vai vispārīgās vienošanās, līdz piedāvājuma iesniegšanas dienai ir pagājuši 12 mēneši  publiska piegādes vai pakalpojumu līguma gadījumā vai 3 gadi publiska būvdarbu līguma gadījumā.</w:t>
      </w:r>
    </w:p>
    <w:p w:rsidR="00DA78F3" w:rsidRDefault="008208EA" w:rsidP="00454299">
      <w:pPr>
        <w:numPr>
          <w:ilvl w:val="1"/>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Pasūtītājs neizslēdz </w:t>
      </w:r>
      <w:r w:rsidR="002C7DFE">
        <w:rPr>
          <w:rFonts w:ascii="Times New Roman" w:hAnsi="Times New Roman"/>
          <w:sz w:val="24"/>
          <w:szCs w:val="24"/>
        </w:rPr>
        <w:t>Pretendentu</w:t>
      </w:r>
      <w:r w:rsidRPr="008208EA">
        <w:rPr>
          <w:rFonts w:ascii="Times New Roman" w:hAnsi="Times New Roman"/>
          <w:sz w:val="24"/>
          <w:szCs w:val="24"/>
        </w:rPr>
        <w:t xml:space="preserve"> no dalības iepirkuma procedūrā, ja:</w:t>
      </w:r>
    </w:p>
    <w:p w:rsidR="002C7DFE"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no dienas, kad kļuvis neapstrīdams un nepārsūdzams tiesas spriedums, prokurora priekšraksts par sodu vai citas kompetentas institūcijas pieņemtais </w:t>
      </w:r>
      <w:smartTag w:uri="schemas-tilde-lv/tildestengine" w:element="veidnes">
        <w:smartTagPr>
          <w:attr w:name="text" w:val="lēmums"/>
          <w:attr w:name="baseform" w:val="lēmums"/>
          <w:attr w:name="id" w:val="-1"/>
        </w:smartTagPr>
        <w:r w:rsidRPr="008208EA">
          <w:rPr>
            <w:rFonts w:ascii="Times New Roman" w:hAnsi="Times New Roman"/>
            <w:sz w:val="24"/>
            <w:szCs w:val="24"/>
          </w:rPr>
          <w:t>lēmums</w:t>
        </w:r>
      </w:smartTag>
      <w:r w:rsidRPr="008208EA">
        <w:rPr>
          <w:rFonts w:ascii="Times New Roman" w:hAnsi="Times New Roman"/>
          <w:sz w:val="24"/>
          <w:szCs w:val="24"/>
        </w:rPr>
        <w:t xml:space="preserve"> saistībā ar 39.</w:t>
      </w:r>
      <w:r w:rsidRPr="008208EA">
        <w:rPr>
          <w:rFonts w:ascii="Times New Roman" w:hAnsi="Times New Roman"/>
          <w:sz w:val="24"/>
          <w:szCs w:val="24"/>
          <w:vertAlign w:val="superscript"/>
        </w:rPr>
        <w:t>1</w:t>
      </w:r>
      <w:r w:rsidRPr="008208EA">
        <w:rPr>
          <w:rFonts w:ascii="Times New Roman" w:hAnsi="Times New Roman"/>
          <w:sz w:val="24"/>
          <w:szCs w:val="24"/>
        </w:rPr>
        <w:t xml:space="preserve"> panta pirmās daļas 1.punktā un 2.punkta „a” apakšpunktā minētajiem pārkāpumiem, līdz pieteikuma vai piedāvājuma iesniegšana</w:t>
      </w:r>
      <w:r w:rsidR="002C7DFE">
        <w:rPr>
          <w:rFonts w:ascii="Times New Roman" w:hAnsi="Times New Roman"/>
          <w:sz w:val="24"/>
          <w:szCs w:val="24"/>
        </w:rPr>
        <w:t>s dienai ir pagājuši trīs gadi;</w:t>
      </w:r>
    </w:p>
    <w:p w:rsidR="003113FB" w:rsidRPr="004303CD"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no dienas, kad kļuvis neapstrīdams un nepārsūdzams tiesas spriedums vai citas kompetentas institūcijas pieņemtais </w:t>
      </w:r>
      <w:smartTag w:uri="schemas-tilde-lv/tildestengine" w:element="veidnes">
        <w:smartTagPr>
          <w:attr w:name="id" w:val="-1"/>
          <w:attr w:name="baseform" w:val="lēmums"/>
          <w:attr w:name="text" w:val="lēmums"/>
        </w:smartTagPr>
        <w:r w:rsidRPr="008208EA">
          <w:rPr>
            <w:rFonts w:ascii="Times New Roman" w:hAnsi="Times New Roman"/>
            <w:sz w:val="24"/>
            <w:szCs w:val="24"/>
          </w:rPr>
          <w:t>lēmums</w:t>
        </w:r>
      </w:smartTag>
      <w:r w:rsidRPr="008208EA">
        <w:rPr>
          <w:rFonts w:ascii="Times New Roman" w:hAnsi="Times New Roman"/>
          <w:sz w:val="24"/>
          <w:szCs w:val="24"/>
        </w:rPr>
        <w:t xml:space="preserve"> saistībā ar 39.</w:t>
      </w:r>
      <w:r w:rsidRPr="008208EA">
        <w:rPr>
          <w:rFonts w:ascii="Times New Roman" w:hAnsi="Times New Roman"/>
          <w:sz w:val="24"/>
          <w:szCs w:val="24"/>
          <w:vertAlign w:val="superscript"/>
        </w:rPr>
        <w:t>1</w:t>
      </w:r>
      <w:r w:rsidRPr="008208EA">
        <w:rPr>
          <w:rFonts w:ascii="Times New Roman" w:hAnsi="Times New Roman"/>
          <w:sz w:val="24"/>
          <w:szCs w:val="24"/>
        </w:rPr>
        <w:t xml:space="preserve"> panta pirmās daļas 2.punkta </w:t>
      </w:r>
      <w:r w:rsidRPr="008208EA">
        <w:rPr>
          <w:rFonts w:ascii="Times New Roman" w:hAnsi="Times New Roman"/>
          <w:sz w:val="24"/>
          <w:szCs w:val="24"/>
        </w:rPr>
        <w:lastRenderedPageBreak/>
        <w:t>„b” apakšpunktā un 3.punktā minētajiem pārkāpumiem, līdz pieteikuma vai piedāvājuma iesniegšanas dienai ir pagājuši 12 mēneši</w:t>
      </w:r>
      <w:r w:rsidR="00362DCB" w:rsidRPr="008208EA">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AE254A" w:rsidRPr="006408C1" w:rsidTr="002E0F49">
        <w:tc>
          <w:tcPr>
            <w:tcW w:w="4529" w:type="dxa"/>
            <w:shd w:val="clear" w:color="auto" w:fill="auto"/>
          </w:tcPr>
          <w:p w:rsidR="00AE254A" w:rsidRPr="00493D39" w:rsidRDefault="00B34BAC" w:rsidP="000F201A">
            <w:pPr>
              <w:spacing w:after="0" w:line="240" w:lineRule="auto"/>
              <w:ind w:right="-58"/>
              <w:jc w:val="both"/>
              <w:rPr>
                <w:rFonts w:ascii="Times New Roman" w:hAnsi="Times New Roman"/>
              </w:rPr>
            </w:pPr>
            <w:r w:rsidRPr="00493D39">
              <w:rPr>
                <w:rFonts w:ascii="Times New Roman" w:hAnsi="Times New Roman"/>
              </w:rPr>
              <w:t xml:space="preserve">3.1. </w:t>
            </w:r>
            <w:r w:rsidR="004C60AC" w:rsidRPr="004C60AC">
              <w:rPr>
                <w:rFonts w:ascii="Times New Roman" w:hAnsi="Times New Roman"/>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r w:rsidRPr="00493D39">
              <w:rPr>
                <w:rFonts w:ascii="Times New Roman" w:hAnsi="Times New Roman"/>
              </w:rPr>
              <w:t>.</w:t>
            </w:r>
          </w:p>
        </w:tc>
        <w:tc>
          <w:tcPr>
            <w:tcW w:w="4532" w:type="dxa"/>
            <w:shd w:val="clear" w:color="auto" w:fill="auto"/>
          </w:tcPr>
          <w:p w:rsidR="00AE254A" w:rsidRPr="00493D39" w:rsidRDefault="005E02BD" w:rsidP="006408C1">
            <w:pPr>
              <w:spacing w:after="0" w:line="240" w:lineRule="auto"/>
              <w:ind w:right="-58"/>
              <w:jc w:val="both"/>
              <w:rPr>
                <w:rFonts w:ascii="Times New Roman" w:hAnsi="Times New Roman"/>
              </w:rPr>
            </w:pPr>
            <w:r w:rsidRPr="00493D39">
              <w:rPr>
                <w:rFonts w:ascii="Times New Roman" w:hAnsi="Times New Roman"/>
              </w:rPr>
              <w:t xml:space="preserve">4.1. Pretendenta parakstīts </w:t>
            </w:r>
            <w:smartTag w:uri="schemas-tilde-lv/tildestengine" w:element="veidnes">
              <w:smartTagPr>
                <w:attr w:name="id" w:val="-1"/>
                <w:attr w:name="baseform" w:val="pieteikums"/>
                <w:attr w:name="text" w:val="pieteikums"/>
              </w:smartTagPr>
              <w:r w:rsidRPr="00493D39">
                <w:rPr>
                  <w:rFonts w:ascii="Times New Roman" w:hAnsi="Times New Roman"/>
                </w:rPr>
                <w:t>pieteikums</w:t>
              </w:r>
            </w:smartTag>
            <w:r w:rsidRPr="00493D39">
              <w:rPr>
                <w:rFonts w:ascii="Times New Roman" w:hAnsi="Times New Roman"/>
              </w:rPr>
              <w:t xml:space="preserve"> dalībai konkursā, kurš sagatavots saskaņā ar Nolikuma </w:t>
            </w:r>
            <w:r w:rsidR="00F70977">
              <w:rPr>
                <w:rFonts w:ascii="Times New Roman" w:hAnsi="Times New Roman"/>
              </w:rPr>
              <w:t>2</w:t>
            </w:r>
            <w:r w:rsidRPr="00493D39">
              <w:rPr>
                <w:rFonts w:ascii="Times New Roman" w:hAnsi="Times New Roman"/>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493D39">
              <w:rPr>
                <w:rFonts w:ascii="Times New Roman" w:hAnsi="Times New Roman"/>
              </w:rPr>
              <w:t xml:space="preserve"> piedāvājumu paraksta pilnvarota persona, tad jāpievieno </w:t>
            </w:r>
            <w:smartTag w:uri="schemas-tilde-lv/tildestengine" w:element="veidnes">
              <w:smartTagPr>
                <w:attr w:name="id" w:val="-1"/>
                <w:attr w:name="baseform" w:val="pilnvara"/>
                <w:attr w:name="text" w:val="pilnvara"/>
              </w:smartTagPr>
              <w:r w:rsidR="000B2C68" w:rsidRPr="00493D39">
                <w:rPr>
                  <w:rFonts w:ascii="Times New Roman" w:hAnsi="Times New Roman"/>
                </w:rPr>
                <w:t>pilnvara</w:t>
              </w:r>
            </w:smartTag>
            <w:r w:rsidR="000B2C68" w:rsidRPr="00493D39">
              <w:rPr>
                <w:rFonts w:ascii="Times New Roman" w:hAnsi="Times New Roman"/>
              </w:rPr>
              <w:t xml:space="preserve"> vai tā apliecināta kopija.</w:t>
            </w:r>
            <w:r w:rsidRPr="00493D39">
              <w:rPr>
                <w:rFonts w:ascii="Times New Roman" w:hAnsi="Times New Roman"/>
              </w:rPr>
              <w:t xml:space="preserve"> </w:t>
            </w:r>
          </w:p>
        </w:tc>
      </w:tr>
      <w:tr w:rsidR="00797C51" w:rsidRPr="006408C1" w:rsidTr="0001502E">
        <w:trPr>
          <w:trHeight w:val="1082"/>
        </w:trPr>
        <w:tc>
          <w:tcPr>
            <w:tcW w:w="4529" w:type="dxa"/>
            <w:shd w:val="clear" w:color="auto" w:fill="auto"/>
          </w:tcPr>
          <w:p w:rsidR="00797C51" w:rsidRPr="00493D39" w:rsidRDefault="0001502E" w:rsidP="00B4483E">
            <w:pPr>
              <w:spacing w:after="0" w:line="240" w:lineRule="auto"/>
              <w:ind w:right="-58"/>
              <w:jc w:val="both"/>
              <w:rPr>
                <w:rFonts w:ascii="Times New Roman" w:hAnsi="Times New Roman"/>
              </w:rPr>
            </w:pPr>
            <w:r>
              <w:rPr>
                <w:rFonts w:ascii="Times New Roman" w:hAnsi="Times New Roman"/>
              </w:rPr>
              <w:t>3.2</w:t>
            </w:r>
            <w:r w:rsidR="00797C51" w:rsidRPr="00493D39">
              <w:rPr>
                <w:rFonts w:ascii="Times New Roman" w:hAnsi="Times New Roman"/>
              </w:rPr>
              <w:t xml:space="preserve">. </w:t>
            </w:r>
            <w:r w:rsidR="004C60AC" w:rsidRPr="004C60AC">
              <w:rPr>
                <w:rFonts w:ascii="Times New Roman" w:eastAsia="Times New Roman" w:hAnsi="Times New Roman"/>
              </w:rPr>
              <w:t>Pretendentam ir tiesības pārdot, uzstādīt un veikt piedāvātās Preces tehnisko apkopi un rezerves daļu nomaiņu Latvijas Republikas teritorijā</w:t>
            </w:r>
            <w:r w:rsidR="00B4483E">
              <w:rPr>
                <w:rFonts w:ascii="Times New Roman" w:eastAsia="Times New Roman" w:hAnsi="Times New Roman"/>
                <w:lang w:eastAsia="lv-LV"/>
              </w:rPr>
              <w:t>.</w:t>
            </w:r>
          </w:p>
        </w:tc>
        <w:tc>
          <w:tcPr>
            <w:tcW w:w="4532" w:type="dxa"/>
            <w:shd w:val="clear" w:color="auto" w:fill="auto"/>
          </w:tcPr>
          <w:p w:rsidR="00797C51" w:rsidRPr="00493D39" w:rsidRDefault="0001502E" w:rsidP="00D513EE">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Pr>
                <w:rFonts w:ascii="Times New Roman" w:hAnsi="Times New Roman"/>
              </w:rPr>
              <w:t>4.2</w:t>
            </w:r>
            <w:r w:rsidR="008E17BA" w:rsidRPr="00493D39">
              <w:rPr>
                <w:rFonts w:ascii="Times New Roman" w:hAnsi="Times New Roman"/>
              </w:rPr>
              <w:t xml:space="preserve">. </w:t>
            </w:r>
            <w:r w:rsidR="0065230A">
              <w:rPr>
                <w:rFonts w:ascii="Times New Roman" w:eastAsia="Times New Roman" w:hAnsi="Times New Roman"/>
              </w:rPr>
              <w:t>Lai apliecinātu Nolikuma 3</w:t>
            </w:r>
            <w:r w:rsidR="0065230A" w:rsidRPr="0065230A">
              <w:rPr>
                <w:rFonts w:ascii="Times New Roman" w:eastAsia="Times New Roman" w:hAnsi="Times New Roman"/>
              </w:rPr>
              <w:t>.2.punkta izpildi, Pretendentam jāiesniedz ražotāja apliecinoši dokumenti, kas ļauj Pretendentam nodrošināt Preces pārdošanu, piegādi, uzstādīšanu un servisa pakalpojumus Latvijas Republikas teritorijā</w:t>
            </w:r>
            <w:r w:rsidR="0065230A">
              <w:rPr>
                <w:rFonts w:ascii="Times New Roman" w:eastAsia="Times New Roman" w:hAnsi="Times New Roman"/>
              </w:rPr>
              <w:t>.</w:t>
            </w:r>
          </w:p>
        </w:tc>
      </w:tr>
      <w:tr w:rsidR="004C60AC" w:rsidRPr="006408C1" w:rsidTr="002E0F49">
        <w:tc>
          <w:tcPr>
            <w:tcW w:w="4529" w:type="dxa"/>
            <w:shd w:val="clear" w:color="auto" w:fill="auto"/>
          </w:tcPr>
          <w:p w:rsidR="004C60AC" w:rsidRPr="00066FB3" w:rsidRDefault="004C60AC" w:rsidP="009E25E2">
            <w:pPr>
              <w:spacing w:after="0" w:line="240" w:lineRule="auto"/>
              <w:ind w:right="-58"/>
              <w:jc w:val="both"/>
              <w:rPr>
                <w:rFonts w:ascii="Times New Roman" w:hAnsi="Times New Roman"/>
              </w:rPr>
            </w:pPr>
            <w:r w:rsidRPr="00066FB3">
              <w:rPr>
                <w:rFonts w:ascii="Times New Roman" w:hAnsi="Times New Roman"/>
              </w:rPr>
              <w:t xml:space="preserve">3.3. </w:t>
            </w:r>
            <w:r w:rsidR="00066FB3" w:rsidRPr="00066FB3">
              <w:rPr>
                <w:rFonts w:ascii="Times New Roman" w:hAnsi="Times New Roman"/>
                <w:bCs/>
                <w:iC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p>
        </w:tc>
        <w:tc>
          <w:tcPr>
            <w:tcW w:w="4532" w:type="dxa"/>
            <w:shd w:val="clear" w:color="auto" w:fill="auto"/>
          </w:tcPr>
          <w:p w:rsidR="004C60AC" w:rsidRPr="00B45206" w:rsidRDefault="0065230A" w:rsidP="009E25E2">
            <w:pPr>
              <w:spacing w:after="0" w:line="240" w:lineRule="auto"/>
              <w:ind w:right="-58"/>
              <w:jc w:val="both"/>
              <w:rPr>
                <w:rFonts w:ascii="Times New Roman" w:hAnsi="Times New Roman"/>
              </w:rPr>
            </w:pPr>
            <w:r w:rsidRPr="00B45206">
              <w:rPr>
                <w:rFonts w:ascii="Times New Roman" w:hAnsi="Times New Roman"/>
              </w:rPr>
              <w:t xml:space="preserve">4.3. </w:t>
            </w:r>
            <w:r w:rsidR="00B45206" w:rsidRPr="00B45206">
              <w:rPr>
                <w:rFonts w:ascii="Times New Roman" w:hAnsi="Times New Roman"/>
                <w:color w:val="000000"/>
              </w:rPr>
              <w:t xml:space="preserve">Pretendenta apliecinājums, ka pretendents nodrošinās </w:t>
            </w:r>
            <w:r w:rsidR="00B45206" w:rsidRPr="00B45206">
              <w:rPr>
                <w:rFonts w:ascii="Times New Roman" w:hAnsi="Times New Roman"/>
                <w:bCs/>
                <w:iCs/>
              </w:rPr>
              <w:t>medicīnas iekārtu tehnisko uzraudzību (funkciju atbilstības testu un elektrodrošības pārbaudes) atbilstoši 2005.gada 02.augusta Ministru kabineta noteikumiem</w:t>
            </w:r>
            <w:r w:rsidR="00B45206">
              <w:rPr>
                <w:rFonts w:ascii="Times New Roman" w:hAnsi="Times New Roman"/>
                <w:bCs/>
                <w:iCs/>
              </w:rPr>
              <w:t xml:space="preserve"> Nr.581</w:t>
            </w:r>
            <w:r w:rsidR="00B45206" w:rsidRPr="00B45206">
              <w:rPr>
                <w:rFonts w:ascii="Times New Roman" w:hAnsi="Times New Roman"/>
                <w:bCs/>
                <w:iCs/>
              </w:rPr>
              <w:t xml:space="preserve"> „Medicīnisko ierīču reģistrācijas, atbilstības novērtēšanas, izplatīšanas, ekspluatācijas un tehniskās uzraudzības kārtība”.</w:t>
            </w:r>
          </w:p>
        </w:tc>
      </w:tr>
      <w:tr w:rsidR="00066FB3" w:rsidRPr="006408C1" w:rsidTr="002E0F49">
        <w:tc>
          <w:tcPr>
            <w:tcW w:w="4529" w:type="dxa"/>
            <w:shd w:val="clear" w:color="auto" w:fill="auto"/>
          </w:tcPr>
          <w:p w:rsidR="00066FB3" w:rsidRDefault="00066FB3" w:rsidP="009E25E2">
            <w:pPr>
              <w:spacing w:after="0" w:line="240" w:lineRule="auto"/>
              <w:ind w:right="-58"/>
              <w:jc w:val="both"/>
              <w:rPr>
                <w:rFonts w:ascii="Times New Roman" w:hAnsi="Times New Roman"/>
              </w:rPr>
            </w:pPr>
            <w:r>
              <w:rPr>
                <w:rFonts w:ascii="Times New Roman" w:hAnsi="Times New Roman"/>
              </w:rPr>
              <w:t xml:space="preserve">3.4. </w:t>
            </w:r>
            <w:r w:rsidRPr="00066FB3">
              <w:rPr>
                <w:rFonts w:ascii="Times New Roman" w:hAnsi="Times New Roman"/>
                <w:bCs/>
                <w:iCs/>
              </w:rPr>
              <w:t>Pretendenta rīcībā ir ne mazāk kā viens servisa inženieris, kurš ir ražotāja apmācīts un sertificēts medicīnas aprīkojuma uzstādīšanai, garantijas remonta un apkopes veikšanai Latvijas Republikā.</w:t>
            </w:r>
          </w:p>
        </w:tc>
        <w:tc>
          <w:tcPr>
            <w:tcW w:w="4532" w:type="dxa"/>
            <w:shd w:val="clear" w:color="auto" w:fill="auto"/>
          </w:tcPr>
          <w:p w:rsidR="00066FB3" w:rsidRPr="00E97A35" w:rsidRDefault="0065230A" w:rsidP="009E25E2">
            <w:pPr>
              <w:spacing w:after="0" w:line="240" w:lineRule="auto"/>
              <w:ind w:right="-58"/>
              <w:jc w:val="both"/>
              <w:rPr>
                <w:rFonts w:ascii="Times New Roman" w:hAnsi="Times New Roman"/>
              </w:rPr>
            </w:pPr>
            <w:r w:rsidRPr="00E97A35">
              <w:rPr>
                <w:rFonts w:ascii="Times New Roman" w:hAnsi="Times New Roman"/>
              </w:rPr>
              <w:t xml:space="preserve">4.4. </w:t>
            </w:r>
            <w:r w:rsidR="00E97A35" w:rsidRPr="00E97A35">
              <w:rPr>
                <w:rFonts w:ascii="Times New Roman" w:hAnsi="Times New Roman"/>
                <w:color w:val="000000"/>
              </w:rPr>
              <w:t xml:space="preserve">Pretendenta apliecinājums par to, ka pretendenta rīcībā ir ne mazāk  kā viens servisa inženieris, kurš ir ražotāja </w:t>
            </w:r>
            <w:r w:rsidR="00E97A35" w:rsidRPr="00E97A35">
              <w:rPr>
                <w:rFonts w:ascii="Times New Roman" w:hAnsi="Times New Roman"/>
                <w:bCs/>
                <w:iCs/>
              </w:rPr>
              <w:t>apmācīts un sertificēts remonta un apkopes veikšanai Latvijas Republikā</w:t>
            </w:r>
            <w:r w:rsidR="00E97A35" w:rsidRPr="00E97A35">
              <w:rPr>
                <w:rFonts w:ascii="Times New Roman" w:hAnsi="Times New Roman"/>
                <w:color w:val="000000"/>
              </w:rPr>
              <w:t>. Pretendents pievieno ražotāja speciālista sertifikāta kopiju.</w:t>
            </w:r>
          </w:p>
        </w:tc>
      </w:tr>
      <w:tr w:rsidR="00CA255C" w:rsidRPr="006408C1" w:rsidTr="002E0F49">
        <w:tc>
          <w:tcPr>
            <w:tcW w:w="4529" w:type="dxa"/>
            <w:shd w:val="clear" w:color="auto" w:fill="auto"/>
          </w:tcPr>
          <w:p w:rsidR="009E25E2" w:rsidRPr="00184906" w:rsidRDefault="0065230A" w:rsidP="009E25E2">
            <w:pPr>
              <w:spacing w:after="0" w:line="240" w:lineRule="auto"/>
              <w:ind w:right="-58"/>
              <w:jc w:val="both"/>
              <w:rPr>
                <w:rFonts w:ascii="Times New Roman" w:hAnsi="Times New Roman"/>
              </w:rPr>
            </w:pPr>
            <w:r>
              <w:rPr>
                <w:rFonts w:ascii="Times New Roman" w:hAnsi="Times New Roman"/>
              </w:rPr>
              <w:t>3.5</w:t>
            </w:r>
            <w:r w:rsidR="00CA255C" w:rsidRPr="00493D39">
              <w:rPr>
                <w:rFonts w:ascii="Times New Roman" w:hAnsi="Times New Roman"/>
              </w:rPr>
              <w:t xml:space="preserve">. </w:t>
            </w:r>
            <w:r w:rsidR="009E25E2" w:rsidRPr="00184906">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CA255C" w:rsidRPr="00493D39" w:rsidRDefault="009E25E2" w:rsidP="009E25E2">
            <w:pPr>
              <w:spacing w:before="120" w:after="0" w:line="240" w:lineRule="auto"/>
              <w:jc w:val="both"/>
              <w:rPr>
                <w:rFonts w:ascii="Times New Roman" w:hAnsi="Times New Roman"/>
              </w:rPr>
            </w:pPr>
            <w:r w:rsidRPr="00184906">
              <w:rPr>
                <w:rFonts w:ascii="Times New Roman" w:hAnsi="Times New Roman"/>
              </w:rPr>
              <w:t>Ja pretendents balstās uz trešo personu iespējām, tad pretendents pierāda, ka viņa rīcībā būs attiecīgie resursi</w:t>
            </w:r>
            <w:r w:rsidR="00CA255C" w:rsidRPr="00493D39">
              <w:rPr>
                <w:rFonts w:ascii="Times New Roman" w:hAnsi="Times New Roman"/>
              </w:rPr>
              <w:t>.</w:t>
            </w:r>
          </w:p>
          <w:p w:rsidR="00CA255C" w:rsidRPr="00493D39" w:rsidRDefault="00CA255C" w:rsidP="00C84DFC">
            <w:pPr>
              <w:spacing w:after="0" w:line="240" w:lineRule="auto"/>
              <w:ind w:right="-58"/>
              <w:jc w:val="both"/>
              <w:rPr>
                <w:rFonts w:ascii="Times New Roman" w:hAnsi="Times New Roman"/>
              </w:rPr>
            </w:pPr>
          </w:p>
        </w:tc>
        <w:tc>
          <w:tcPr>
            <w:tcW w:w="4532" w:type="dxa"/>
            <w:shd w:val="clear" w:color="auto" w:fill="auto"/>
          </w:tcPr>
          <w:p w:rsidR="009E25E2" w:rsidRPr="00184906" w:rsidRDefault="0065230A" w:rsidP="009E25E2">
            <w:pPr>
              <w:spacing w:after="0" w:line="240" w:lineRule="auto"/>
              <w:ind w:right="-58"/>
              <w:jc w:val="both"/>
              <w:rPr>
                <w:rFonts w:ascii="Times New Roman" w:eastAsia="Times New Roman" w:hAnsi="Times New Roman"/>
              </w:rPr>
            </w:pPr>
            <w:r>
              <w:rPr>
                <w:rFonts w:ascii="Times New Roman" w:hAnsi="Times New Roman"/>
              </w:rPr>
              <w:t>4.5</w:t>
            </w:r>
            <w:r w:rsidR="00CA255C" w:rsidRPr="00493D39">
              <w:rPr>
                <w:rFonts w:ascii="Times New Roman" w:hAnsi="Times New Roman"/>
              </w:rPr>
              <w:t xml:space="preserve">. </w:t>
            </w:r>
            <w:r w:rsidR="009E25E2" w:rsidRPr="00184906">
              <w:rPr>
                <w:rFonts w:ascii="Times New Roman" w:eastAsia="Times New Roman" w:hAnsi="Times New Roman"/>
              </w:rPr>
              <w:t>Personas, uz kuras iespējām Pretendents balstās, rakstisks apliecinājums par piedalīšanos iepirkuma procedūrā, kā arī apliecinājums nodot Pretendenta rīcībā līguma izpildei nepiecieš</w:t>
            </w:r>
            <w:r w:rsidR="00B14132">
              <w:rPr>
                <w:rFonts w:ascii="Times New Roman" w:eastAsia="Times New Roman" w:hAnsi="Times New Roman"/>
              </w:rPr>
              <w:t>amos resursus (norādot konkrētas</w:t>
            </w:r>
            <w:r w:rsidR="009E25E2" w:rsidRPr="00184906">
              <w:rPr>
                <w:rFonts w:ascii="Times New Roman" w:eastAsia="Times New Roman" w:hAnsi="Times New Roman"/>
              </w:rPr>
              <w:t xml:space="preserve"> </w:t>
            </w:r>
            <w:r w:rsidR="00B14132">
              <w:rPr>
                <w:rFonts w:ascii="Times New Roman" w:eastAsia="Times New Roman" w:hAnsi="Times New Roman"/>
              </w:rPr>
              <w:t>piegādes, kādas tiks veiktas</w:t>
            </w:r>
            <w:r w:rsidR="009E25E2" w:rsidRPr="00184906">
              <w:rPr>
                <w:rFonts w:ascii="Times New Roman" w:eastAsia="Times New Roman" w:hAnsi="Times New Roman"/>
              </w:rPr>
              <w:t xml:space="preserve"> līguma izpildes laikā), gadījumā, ja ar Pretendentu tiks noslēgts iepirkuma līgums.</w:t>
            </w:r>
          </w:p>
          <w:p w:rsidR="00CA255C" w:rsidRPr="00493D39" w:rsidRDefault="009E25E2" w:rsidP="009E25E2">
            <w:pPr>
              <w:spacing w:after="0" w:line="240" w:lineRule="auto"/>
              <w:jc w:val="both"/>
              <w:rPr>
                <w:rFonts w:ascii="Times New Roman" w:eastAsia="Times New Roman" w:hAnsi="Times New Roman"/>
              </w:rPr>
            </w:pPr>
            <w:r w:rsidRPr="00184906">
              <w:rPr>
                <w:rFonts w:ascii="Times New Roman" w:eastAsia="Times New Roman" w:hAnsi="Times New Roman"/>
              </w:rPr>
              <w:t>Klāt jāpievieno dokuments, kas apliecina apliecinājumu parakstīj</w:t>
            </w:r>
            <w:r w:rsidR="002A3A20">
              <w:rPr>
                <w:rFonts w:ascii="Times New Roman" w:eastAsia="Times New Roman" w:hAnsi="Times New Roman"/>
              </w:rPr>
              <w:t>ušās personas tiesības pārstāvēt</w:t>
            </w:r>
            <w:r w:rsidRPr="00184906">
              <w:rPr>
                <w:rFonts w:ascii="Times New Roman" w:eastAsia="Times New Roman" w:hAnsi="Times New Roman"/>
              </w:rPr>
              <w:t xml:space="preserve"> attiecīgo personu iepirkuma procedūras ietvaros</w:t>
            </w:r>
            <w:r w:rsidR="00CA255C" w:rsidRPr="00493D39">
              <w:rPr>
                <w:rFonts w:ascii="Times New Roman" w:hAnsi="Times New Roman"/>
              </w:rPr>
              <w:t>.</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rsidR="008061E9" w:rsidRDefault="009229B1" w:rsidP="00BA279B">
      <w:pPr>
        <w:numPr>
          <w:ilvl w:val="0"/>
          <w:numId w:val="5"/>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rsidR="00C660AB" w:rsidRPr="00E97A35" w:rsidRDefault="00E97A35"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Pr="00E97A35">
        <w:rPr>
          <w:rFonts w:ascii="Times New Roman" w:hAnsi="Times New Roman"/>
          <w:sz w:val="24"/>
          <w:szCs w:val="24"/>
          <w:lang w:val="x-none"/>
        </w:rPr>
        <w:t>piedāvājumu 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1E14EB" w:rsidRPr="00E97A35" w:rsidRDefault="001E14EB"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sidRPr="00E97A35">
        <w:rPr>
          <w:rFonts w:ascii="Times New Roman" w:hAnsi="Times New Roman"/>
          <w:sz w:val="24"/>
          <w:szCs w:val="24"/>
        </w:rPr>
        <w:t xml:space="preserve"> </w:t>
      </w:r>
      <w:r w:rsidR="00E97A35" w:rsidRPr="00E97A35">
        <w:rPr>
          <w:rFonts w:ascii="Times New Roman" w:hAnsi="Times New Roman"/>
          <w:sz w:val="24"/>
          <w:szCs w:val="24"/>
        </w:rPr>
        <w:t>Tehniskais piedāvājums jāsagatavo atbilstoši Nolikumam</w:t>
      </w:r>
      <w:r w:rsidR="00E97A35" w:rsidRPr="00E97A35">
        <w:rPr>
          <w:rFonts w:ascii="Times New Roman" w:hAnsi="Times New Roman"/>
          <w:bCs/>
          <w:sz w:val="24"/>
          <w:szCs w:val="24"/>
        </w:rPr>
        <w:t xml:space="preserve"> pievienotajai Tehniskā piedāvājuma formai (Nolikuma 3.pielikums)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E97A35" w:rsidRPr="00E97A35" w:rsidRDefault="003037B3"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Pr>
          <w:rFonts w:ascii="Times New Roman" w:hAnsi="Times New Roman"/>
          <w:sz w:val="24"/>
          <w:szCs w:val="24"/>
        </w:rPr>
        <w:t xml:space="preserve"> </w:t>
      </w:r>
      <w:r w:rsidR="00E97A35" w:rsidRPr="00E97A35">
        <w:rPr>
          <w:rFonts w:ascii="Times New Roman" w:hAnsi="Times New Roman"/>
          <w:bCs/>
          <w:sz w:val="24"/>
          <w:szCs w:val="24"/>
        </w:rPr>
        <w:t>Tehniskajam piedāvājumam jāpievieno sekojoši dokumenti:</w:t>
      </w:r>
    </w:p>
    <w:p w:rsidR="00E97A35" w:rsidRPr="00546DCB" w:rsidRDefault="00546DCB" w:rsidP="00E97A35">
      <w:pPr>
        <w:pStyle w:val="ListParagraph"/>
        <w:numPr>
          <w:ilvl w:val="2"/>
          <w:numId w:val="5"/>
        </w:numPr>
        <w:tabs>
          <w:tab w:val="clear" w:pos="1440"/>
        </w:tabs>
        <w:spacing w:after="0" w:line="240" w:lineRule="auto"/>
        <w:ind w:left="993"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 atbilstības deklarācijas kopija;</w:t>
      </w:r>
    </w:p>
    <w:p w:rsidR="00546DCB" w:rsidRPr="00546DCB" w:rsidRDefault="00546DCB" w:rsidP="00E97A35">
      <w:pPr>
        <w:pStyle w:val="ListParagraph"/>
        <w:numPr>
          <w:ilvl w:val="2"/>
          <w:numId w:val="5"/>
        </w:numPr>
        <w:tabs>
          <w:tab w:val="clear" w:pos="1440"/>
        </w:tabs>
        <w:spacing w:after="0" w:line="240" w:lineRule="auto"/>
        <w:ind w:left="993"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lastRenderedPageBreak/>
        <w:t xml:space="preserve">piedāvātās Preces Vigilances sistēmas nodrošināšanas procedūras apraksts </w:t>
      </w:r>
      <w:r w:rsidRPr="00546DCB">
        <w:rPr>
          <w:rFonts w:ascii="Times New Roman" w:eastAsia="Times New Roman" w:hAnsi="Times New Roman"/>
          <w:sz w:val="24"/>
          <w:szCs w:val="24"/>
          <w:u w:val="single"/>
          <w:lang w:eastAsia="lv-LV"/>
        </w:rPr>
        <w:t>pretendenta uzņēmumā</w:t>
      </w:r>
      <w:r>
        <w:rPr>
          <w:rFonts w:ascii="Times New Roman" w:eastAsia="Times New Roman" w:hAnsi="Times New Roman"/>
          <w:sz w:val="24"/>
          <w:szCs w:val="24"/>
          <w:u w:val="single"/>
          <w:lang w:eastAsia="lv-LV"/>
        </w:rPr>
        <w:t>;</w:t>
      </w:r>
    </w:p>
    <w:p w:rsidR="00546DCB" w:rsidRPr="00546DCB" w:rsidRDefault="00546DCB" w:rsidP="00E97A35">
      <w:pPr>
        <w:pStyle w:val="ListParagraph"/>
        <w:numPr>
          <w:ilvl w:val="2"/>
          <w:numId w:val="5"/>
        </w:numPr>
        <w:tabs>
          <w:tab w:val="clear" w:pos="1440"/>
        </w:tabs>
        <w:spacing w:after="0" w:line="240" w:lineRule="auto"/>
        <w:ind w:left="993"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(“data sheet”), kas apliecina atbilstību (oriģinālvalodā un tulkojumi latviešu valodā), norādot atsauci tehniskajā piedāvājumā uz konkrēto lapaspusi.</w:t>
      </w:r>
    </w:p>
    <w:p w:rsidR="00011BBE" w:rsidRPr="006B082A" w:rsidRDefault="006B082A"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Pr>
          <w:rFonts w:ascii="Times New Roman" w:hAnsi="Times New Roman"/>
          <w:sz w:val="24"/>
          <w:szCs w:val="24"/>
        </w:rPr>
        <w:t xml:space="preserve"> </w:t>
      </w: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6B082A" w:rsidRPr="00011BBE" w:rsidRDefault="006B082A" w:rsidP="006B082A">
      <w:pPr>
        <w:spacing w:after="0" w:line="240" w:lineRule="auto"/>
        <w:ind w:left="426" w:right="-483"/>
        <w:jc w:val="both"/>
        <w:outlineLvl w:val="0"/>
        <w:rPr>
          <w:rFonts w:ascii="Times New Roman" w:eastAsia="Times New Roman" w:hAnsi="Times New Roman"/>
          <w:bCs/>
          <w:sz w:val="24"/>
          <w:szCs w:val="24"/>
        </w:rPr>
      </w:pPr>
    </w:p>
    <w:p w:rsidR="009229B1" w:rsidRPr="009229B1" w:rsidRDefault="009229B1" w:rsidP="009229B1">
      <w:pPr>
        <w:numPr>
          <w:ilvl w:val="0"/>
          <w:numId w:val="5"/>
        </w:numPr>
        <w:spacing w:after="0" w:line="240" w:lineRule="auto"/>
        <w:ind w:right="-483"/>
        <w:jc w:val="both"/>
        <w:outlineLvl w:val="0"/>
        <w:rPr>
          <w:rFonts w:ascii="Times New Roman" w:eastAsia="Times New Roman" w:hAnsi="Times New Roman"/>
          <w:b/>
          <w:bCs/>
          <w:sz w:val="24"/>
          <w:szCs w:val="24"/>
        </w:rPr>
      </w:pPr>
      <w:r w:rsidRPr="009229B1">
        <w:rPr>
          <w:rFonts w:ascii="Times New Roman" w:eastAsia="Times New Roman" w:hAnsi="Times New Roman"/>
          <w:b/>
          <w:bCs/>
          <w:sz w:val="24"/>
          <w:szCs w:val="24"/>
        </w:rPr>
        <w:t>Finanšu piedāvājums</w:t>
      </w:r>
    </w:p>
    <w:p w:rsidR="00357237" w:rsidRPr="006B082A" w:rsidRDefault="006B082A"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bookmarkStart w:id="23" w:name="_Toc59334737"/>
      <w:bookmarkStart w:id="24" w:name="_Toc61422143"/>
      <w:bookmarkEnd w:id="20"/>
      <w:bookmarkEnd w:id="22"/>
      <w:r w:rsidRPr="006B082A">
        <w:rPr>
          <w:rFonts w:ascii="Times New Roman" w:hAnsi="Times New Roman"/>
          <w:sz w:val="24"/>
          <w:szCs w:val="24"/>
        </w:rPr>
        <w:t>Finanšu piedāvājumu sagatavo atbilstoši Nolikumam pievienotajai finanšu piedāvājuma formai (Nolikuma 4.pielikums)</w:t>
      </w:r>
      <w:r w:rsidR="00470486" w:rsidRPr="006B082A">
        <w:rPr>
          <w:rFonts w:ascii="Times New Roman" w:eastAsia="Times New Roman" w:hAnsi="Times New Roman"/>
          <w:sz w:val="24"/>
          <w:szCs w:val="24"/>
        </w:rPr>
        <w:t>.</w:t>
      </w:r>
      <w:r w:rsidR="00357237" w:rsidRPr="006B082A">
        <w:rPr>
          <w:rFonts w:ascii="Times New Roman" w:eastAsia="Times New Roman" w:hAnsi="Times New Roman"/>
          <w:sz w:val="24"/>
          <w:szCs w:val="24"/>
        </w:rPr>
        <w:t xml:space="preserve"> </w:t>
      </w:r>
    </w:p>
    <w:p w:rsidR="00362DCB" w:rsidRPr="006B082A" w:rsidRDefault="006B082A"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r w:rsidRPr="006B082A">
        <w:rPr>
          <w:rFonts w:ascii="Times New Roman" w:hAnsi="Times New Roman"/>
          <w:sz w:val="24"/>
          <w:szCs w:val="24"/>
        </w:rPr>
        <w:t xml:space="preserve">Finanšu piedāvājumā pretendentam jāietver visi izdevumi un izmaksas, kas </w:t>
      </w:r>
      <w:r w:rsidR="002B5615">
        <w:rPr>
          <w:rFonts w:ascii="Times New Roman" w:hAnsi="Times New Roman"/>
          <w:sz w:val="24"/>
          <w:szCs w:val="24"/>
        </w:rPr>
        <w:t>saistītas ar piegādi, transportu un iekārtu nodošanu ekspluatācijā</w:t>
      </w:r>
      <w:r w:rsidRPr="006B082A">
        <w:rPr>
          <w:rFonts w:ascii="Times New Roman" w:hAnsi="Times New Roman"/>
          <w:sz w:val="24"/>
          <w:szCs w:val="24"/>
        </w:rPr>
        <w:t>. Pasūtītājs nemaksās nekādus pretendenta papildus izdevumus, kas nebūs iekļauti finanšu piedāvājumā</w:t>
      </w:r>
      <w:r w:rsidR="00362DCB" w:rsidRPr="006B082A">
        <w:rPr>
          <w:rFonts w:ascii="Times New Roman" w:eastAsia="Times New Roman" w:hAnsi="Times New Roman"/>
          <w:sz w:val="24"/>
          <w:szCs w:val="24"/>
        </w:rPr>
        <w:t>.</w:t>
      </w:r>
    </w:p>
    <w:p w:rsidR="007036D0" w:rsidRPr="00BB0BE1" w:rsidRDefault="007036D0"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r w:rsidRPr="007036D0">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rsidR="00362DCB" w:rsidRDefault="00362DCB"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Finanšu piedāvājumā visas cenas norāda </w:t>
      </w:r>
      <w:r w:rsidRPr="00BB0BE1">
        <w:rPr>
          <w:rFonts w:ascii="Times New Roman" w:eastAsia="Times New Roman" w:hAnsi="Times New Roman"/>
          <w:i/>
          <w:sz w:val="24"/>
          <w:szCs w:val="24"/>
        </w:rPr>
        <w:t>euro</w:t>
      </w:r>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rsidR="00362DCB" w:rsidRPr="00BB0BE1" w:rsidRDefault="00362DCB" w:rsidP="00BB0BE1">
      <w:pPr>
        <w:numPr>
          <w:ilvl w:val="1"/>
          <w:numId w:val="5"/>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Pretendents nedrīkst iesniegt Finanšu piedāvājuma variantus</w:t>
      </w:r>
      <w:r w:rsidR="00235E29" w:rsidRPr="00BB0BE1">
        <w:rPr>
          <w:rFonts w:ascii="Times New Roman" w:eastAsia="Times New Roman" w:hAnsi="Times New Roman"/>
          <w:sz w:val="24"/>
          <w:szCs w:val="24"/>
        </w:rPr>
        <w:t>.</w:t>
      </w:r>
    </w:p>
    <w:p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rsidR="008061E9" w:rsidRPr="003B23BF" w:rsidRDefault="00362DCB" w:rsidP="00BA279B">
      <w:pPr>
        <w:widowControl w:val="0"/>
        <w:numPr>
          <w:ilvl w:val="0"/>
          <w:numId w:val="5"/>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3"/>
      <w:bookmarkEnd w:id="24"/>
    </w:p>
    <w:p w:rsidR="00362DCB" w:rsidRPr="00362DCB" w:rsidRDefault="0096720D" w:rsidP="00576FA8">
      <w:pPr>
        <w:numPr>
          <w:ilvl w:val="1"/>
          <w:numId w:val="5"/>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5A2C37">
      <w:pPr>
        <w:numPr>
          <w:ilvl w:val="2"/>
          <w:numId w:val="5"/>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362DCB">
        <w:rPr>
          <w:rFonts w:ascii="Times New Roman" w:hAnsi="Times New Roman"/>
          <w:sz w:val="24"/>
          <w:szCs w:val="24"/>
        </w:rPr>
        <w:t>viszemākā cena par Nolikuma prasībām atbilstošu piedāvājumu.</w:t>
      </w:r>
    </w:p>
    <w:p w:rsidR="00362DCB" w:rsidRDefault="0096720D" w:rsidP="005A2C37">
      <w:pPr>
        <w:numPr>
          <w:ilvl w:val="2"/>
          <w:numId w:val="5"/>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BA279B">
      <w:pPr>
        <w:numPr>
          <w:ilvl w:val="1"/>
          <w:numId w:val="5"/>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5A2C37">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AF4670">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5A2C37">
      <w:pPr>
        <w:numPr>
          <w:ilvl w:val="2"/>
          <w:numId w:val="5"/>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912189" w:rsidP="00343183">
      <w:pPr>
        <w:widowControl w:val="0"/>
        <w:numPr>
          <w:ilvl w:val="2"/>
          <w:numId w:val="5"/>
        </w:numPr>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Pasūtītājs, uzsākot piedāvājumu vērtēšanu, attiecībā uz katru Pretendentu</w:t>
      </w:r>
      <w:r w:rsidR="00EE48CC" w:rsidRPr="00EE48CC">
        <w:rPr>
          <w:rFonts w:ascii="Times New Roman" w:hAnsi="Times New Roman"/>
          <w:sz w:val="24"/>
          <w:szCs w:val="24"/>
        </w:rPr>
        <w:t xml:space="preserve"> </w:t>
      </w:r>
      <w:r w:rsidR="00EE48CC">
        <w:rPr>
          <w:rFonts w:ascii="Times New Roman" w:hAnsi="Times New Roman"/>
          <w:sz w:val="24"/>
          <w:szCs w:val="24"/>
        </w:rPr>
        <w:t xml:space="preserve">un </w:t>
      </w:r>
      <w:r w:rsidR="00EE48CC" w:rsidRPr="00712954">
        <w:rPr>
          <w:rFonts w:ascii="Times New Roman" w:hAnsi="Times New Roman"/>
          <w:sz w:val="24"/>
          <w:szCs w:val="24"/>
        </w:rPr>
        <w:t>Publisko iepirkumu likuma 39.</w:t>
      </w:r>
      <w:r w:rsidR="00EE48CC" w:rsidRPr="00712954">
        <w:rPr>
          <w:rFonts w:ascii="Times New Roman" w:hAnsi="Times New Roman"/>
          <w:sz w:val="24"/>
          <w:szCs w:val="24"/>
          <w:vertAlign w:val="superscript"/>
        </w:rPr>
        <w:t>1</w:t>
      </w:r>
      <w:r w:rsidR="00EE48CC" w:rsidRPr="00712954">
        <w:rPr>
          <w:rFonts w:ascii="Times New Roman" w:hAnsi="Times New Roman"/>
          <w:sz w:val="24"/>
          <w:szCs w:val="24"/>
        </w:rPr>
        <w:t xml:space="preserve"> panta pirmās da</w:t>
      </w:r>
      <w:r w:rsidR="00EE48CC">
        <w:rPr>
          <w:rFonts w:ascii="Times New Roman" w:hAnsi="Times New Roman"/>
          <w:sz w:val="24"/>
          <w:szCs w:val="24"/>
        </w:rPr>
        <w:t>ļas 7., 8. un 9.punktā minēto personu</w:t>
      </w:r>
      <w:r>
        <w:rPr>
          <w:rFonts w:ascii="Times New Roman" w:eastAsia="Times New Roman" w:hAnsi="Times New Roman"/>
          <w:bCs/>
          <w:sz w:val="24"/>
          <w:szCs w:val="24"/>
          <w:lang w:eastAsia="lv-LV"/>
        </w:rPr>
        <w:t xml:space="preserve"> veic pārbaudi par Pretendenta </w:t>
      </w:r>
      <w:r w:rsidR="00EE48CC">
        <w:rPr>
          <w:rFonts w:ascii="Times New Roman" w:hAnsi="Times New Roman"/>
          <w:sz w:val="24"/>
          <w:szCs w:val="24"/>
        </w:rPr>
        <w:t xml:space="preserve">un </w:t>
      </w:r>
      <w:r w:rsidR="00EE48CC" w:rsidRPr="00712954">
        <w:rPr>
          <w:rFonts w:ascii="Times New Roman" w:hAnsi="Times New Roman"/>
          <w:sz w:val="24"/>
          <w:szCs w:val="24"/>
        </w:rPr>
        <w:t>Publisko iepirkumu likuma 39.</w:t>
      </w:r>
      <w:r w:rsidR="00EE48CC" w:rsidRPr="00712954">
        <w:rPr>
          <w:rFonts w:ascii="Times New Roman" w:hAnsi="Times New Roman"/>
          <w:sz w:val="24"/>
          <w:szCs w:val="24"/>
          <w:vertAlign w:val="superscript"/>
        </w:rPr>
        <w:t>1</w:t>
      </w:r>
      <w:r w:rsidR="00EE48CC" w:rsidRPr="00712954">
        <w:rPr>
          <w:rFonts w:ascii="Times New Roman" w:hAnsi="Times New Roman"/>
          <w:sz w:val="24"/>
          <w:szCs w:val="24"/>
        </w:rPr>
        <w:t xml:space="preserve"> panta pirmās da</w:t>
      </w:r>
      <w:r w:rsidR="00EE48CC">
        <w:rPr>
          <w:rFonts w:ascii="Times New Roman" w:hAnsi="Times New Roman"/>
          <w:sz w:val="24"/>
          <w:szCs w:val="24"/>
        </w:rPr>
        <w:t>ļas 7., 8. un 9.punktā minētās personas</w:t>
      </w:r>
      <w:r w:rsidR="00EE48CC">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atbilstību Publisko iepirkumu likuma 39.</w:t>
      </w:r>
      <w:r w:rsidRPr="00912189">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panta pirmajā daļā noteiktajam.</w:t>
      </w:r>
    </w:p>
    <w:p w:rsidR="00344B4F" w:rsidRPr="00095A39" w:rsidRDefault="00925A4A" w:rsidP="00095A39">
      <w:pPr>
        <w:widowControl w:val="0"/>
        <w:numPr>
          <w:ilvl w:val="2"/>
          <w:numId w:val="5"/>
        </w:numPr>
        <w:spacing w:after="0" w:line="240" w:lineRule="auto"/>
        <w:ind w:left="567" w:hanging="567"/>
        <w:contextualSpacing/>
        <w:jc w:val="both"/>
        <w:rPr>
          <w:rFonts w:ascii="Times New Roman" w:eastAsia="Times New Roman" w:hAnsi="Times New Roman"/>
          <w:bCs/>
          <w:sz w:val="24"/>
          <w:szCs w:val="24"/>
          <w:lang w:eastAsia="lv-LV"/>
        </w:rPr>
      </w:pPr>
      <w:r w:rsidRPr="00712954">
        <w:rPr>
          <w:rFonts w:ascii="Times New Roman" w:hAnsi="Times New Roman"/>
          <w:sz w:val="24"/>
          <w:szCs w:val="24"/>
        </w:rPr>
        <w:t>Lai pārbaudītu, vai Latvijā reģistrēts vai pastāvīgi dzīvojošs pretendents nav izslēdzams no dalības iepirkuma procedūrā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1., 2. un 3.punktā minēto noziedzīgo nodarījumu un pārkāpumu dēļ, par kuriem attiecīgā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minētā persona sodīta Latvijā, kā arī šā panta pirmās daļas 4. un 5.punkt</w:t>
      </w:r>
      <w:r w:rsidR="00326A72">
        <w:rPr>
          <w:rFonts w:ascii="Times New Roman" w:hAnsi="Times New Roman"/>
          <w:sz w:val="24"/>
          <w:szCs w:val="24"/>
        </w:rPr>
        <w:t>ā minēto faktu dēļ, pasūtītājs,</w:t>
      </w:r>
      <w:r w:rsidRPr="00712954">
        <w:rPr>
          <w:rFonts w:ascii="Times New Roman" w:hAnsi="Times New Roman"/>
          <w:sz w:val="24"/>
          <w:szCs w:val="24"/>
        </w:rPr>
        <w:t xml:space="preserve"> izmantojot Ministru kabineta noteikto informācijas sistēmu, Ministru kabineta noteiktajā kārtībā iegūst informāciju</w:t>
      </w:r>
      <w:r w:rsidR="00EA6099" w:rsidRPr="00095A39">
        <w:rPr>
          <w:rFonts w:ascii="Times New Roman" w:hAnsi="Times New Roman"/>
          <w:sz w:val="24"/>
          <w:szCs w:val="24"/>
        </w:rPr>
        <w:t>:</w:t>
      </w:r>
    </w:p>
    <w:p w:rsidR="00EA6099" w:rsidRPr="00647085" w:rsidRDefault="00EA6099"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b/>
          <w:sz w:val="24"/>
          <w:szCs w:val="24"/>
        </w:rPr>
        <w:t xml:space="preserve"> </w:t>
      </w:r>
      <w:r w:rsidR="00925A4A" w:rsidRPr="00712954">
        <w:rPr>
          <w:rFonts w:ascii="Times New Roman" w:eastAsia="Times New Roman" w:hAnsi="Times New Roman"/>
          <w:sz w:val="24"/>
          <w:szCs w:val="24"/>
          <w:lang w:eastAsia="lv-LV"/>
        </w:rPr>
        <w:t xml:space="preserve">par </w:t>
      </w:r>
      <w:r w:rsidR="00925A4A" w:rsidRPr="00712954">
        <w:rPr>
          <w:rFonts w:ascii="Times New Roman" w:eastAsia="Times New Roman" w:hAnsi="Times New Roman"/>
          <w:bCs/>
          <w:sz w:val="24"/>
          <w:szCs w:val="24"/>
          <w:lang w:eastAsia="lv-LV"/>
        </w:rPr>
        <w:t xml:space="preserve">Publisko iepirkumu likuma </w:t>
      </w:r>
      <w:r w:rsidR="00925A4A" w:rsidRPr="00712954">
        <w:rPr>
          <w:rFonts w:ascii="Times New Roman" w:eastAsia="Times New Roman" w:hAnsi="Times New Roman"/>
          <w:sz w:val="24"/>
          <w:szCs w:val="24"/>
          <w:lang w:eastAsia="lv-LV"/>
        </w:rPr>
        <w:t xml:space="preserve">39.¹panta pirmās daļas </w:t>
      </w:r>
      <w:r w:rsidR="00925A4A" w:rsidRPr="00712954">
        <w:rPr>
          <w:rFonts w:ascii="Times New Roman" w:hAnsi="Times New Roman"/>
          <w:sz w:val="24"/>
          <w:szCs w:val="24"/>
        </w:rPr>
        <w:t>1., 2. un 3.punktā minētajiem pārkāpumiem un noziedzīgajiem nodarījumiem — no Iekšlietu ministrijas Informācijas centra (Sodu reģistra). Pasūtītājs minēto informāciju no Iekšlietu ministrijas Informācijas centra (Sodu reģistra) ir tiesīgs saņemt, neprasot pretendenta un citu šā panta pirmajā daļā minēto personu piekrišanu</w:t>
      </w:r>
      <w:r w:rsidR="00647085">
        <w:rPr>
          <w:rFonts w:ascii="Times New Roman" w:hAnsi="Times New Roman"/>
          <w:sz w:val="24"/>
          <w:szCs w:val="24"/>
        </w:rPr>
        <w:t>;</w:t>
      </w:r>
    </w:p>
    <w:p w:rsidR="00647085" w:rsidRPr="00C75CB2" w:rsidRDefault="00647085"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925A4A" w:rsidRPr="00712954">
        <w:rPr>
          <w:rFonts w:ascii="Times New Roman" w:eastAsia="Times New Roman" w:hAnsi="Times New Roman"/>
          <w:sz w:val="24"/>
          <w:szCs w:val="24"/>
          <w:lang w:eastAsia="lv-LV"/>
        </w:rPr>
        <w:t xml:space="preserve">par </w:t>
      </w:r>
      <w:r w:rsidR="00925A4A" w:rsidRPr="00712954">
        <w:rPr>
          <w:rFonts w:ascii="Times New Roman" w:eastAsia="Times New Roman" w:hAnsi="Times New Roman"/>
          <w:bCs/>
          <w:sz w:val="24"/>
          <w:szCs w:val="24"/>
          <w:lang w:eastAsia="lv-LV"/>
        </w:rPr>
        <w:t xml:space="preserve">Publisko iepirkumu likuma </w:t>
      </w:r>
      <w:r w:rsidR="00925A4A" w:rsidRPr="00712954">
        <w:rPr>
          <w:rFonts w:ascii="Times New Roman" w:eastAsia="Times New Roman" w:hAnsi="Times New Roman"/>
          <w:sz w:val="24"/>
          <w:szCs w:val="24"/>
          <w:lang w:eastAsia="lv-LV"/>
        </w:rPr>
        <w:t xml:space="preserve">39.¹panta pirmās daļas </w:t>
      </w:r>
      <w:r w:rsidR="00925A4A" w:rsidRPr="00712954">
        <w:rPr>
          <w:rFonts w:ascii="Times New Roman" w:hAnsi="Times New Roman"/>
          <w:sz w:val="24"/>
          <w:szCs w:val="24"/>
        </w:rPr>
        <w:t xml:space="preserve">4.punktā minētajiem faktiem — </w:t>
      </w:r>
      <w:r w:rsidR="00925A4A" w:rsidRPr="00712954">
        <w:rPr>
          <w:rFonts w:ascii="Times New Roman" w:hAnsi="Times New Roman"/>
          <w:sz w:val="24"/>
          <w:szCs w:val="24"/>
        </w:rPr>
        <w:lastRenderedPageBreak/>
        <w:t>no Uzņēmumu reģistra</w:t>
      </w:r>
      <w:r w:rsidR="00C75CB2">
        <w:rPr>
          <w:rFonts w:ascii="Times New Roman" w:hAnsi="Times New Roman"/>
          <w:sz w:val="24"/>
          <w:szCs w:val="24"/>
        </w:rPr>
        <w:t>;</w:t>
      </w:r>
    </w:p>
    <w:p w:rsidR="00C75CB2" w:rsidRPr="002D2F01" w:rsidRDefault="00C75CB2"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2D2F01" w:rsidRPr="00C75CB2">
        <w:rPr>
          <w:rFonts w:ascii="Times New Roman" w:eastAsia="Times New Roman" w:hAnsi="Times New Roman"/>
          <w:sz w:val="24"/>
          <w:szCs w:val="24"/>
          <w:lang w:eastAsia="lv-LV"/>
        </w:rPr>
        <w:t xml:space="preserve">par </w:t>
      </w:r>
      <w:r w:rsidR="002D2F01" w:rsidRPr="00C75CB2">
        <w:rPr>
          <w:rFonts w:ascii="Times New Roman" w:eastAsia="Times New Roman" w:hAnsi="Times New Roman"/>
          <w:bCs/>
          <w:sz w:val="24"/>
          <w:szCs w:val="24"/>
          <w:lang w:eastAsia="lv-LV"/>
        </w:rPr>
        <w:t xml:space="preserve">Publisko iepirkumu likuma </w:t>
      </w:r>
      <w:r w:rsidR="002D2F01" w:rsidRPr="00C75CB2">
        <w:rPr>
          <w:rFonts w:ascii="Times New Roman" w:eastAsia="Times New Roman" w:hAnsi="Times New Roman"/>
          <w:sz w:val="24"/>
          <w:szCs w:val="24"/>
          <w:lang w:eastAsia="lv-LV"/>
        </w:rPr>
        <w:t xml:space="preserve">39.¹panta pirmās daļas </w:t>
      </w:r>
      <w:r w:rsidR="002D2F01" w:rsidRPr="00C75CB2">
        <w:rPr>
          <w:rFonts w:ascii="Times New Roman" w:hAnsi="Times New Roman"/>
          <w:sz w:val="24"/>
          <w:szCs w:val="24"/>
        </w:rPr>
        <w:t>5.punktā minēto faktu — no Valsts ieņēmumu dienesta. Pasūtītājs minēto informāciju no Valsts ieņēmumu dienesta ir tiesīgs saņemt, neprasot pretendenta un citu šā panta pirmajā daļā minēto personu piekrišanu</w:t>
      </w:r>
      <w:r>
        <w:rPr>
          <w:rFonts w:ascii="Times New Roman" w:hAnsi="Times New Roman"/>
          <w:sz w:val="24"/>
          <w:szCs w:val="24"/>
        </w:rPr>
        <w:t>.</w:t>
      </w:r>
    </w:p>
    <w:p w:rsidR="002D2F01" w:rsidRPr="000E6B6E" w:rsidRDefault="000E6B6E"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eastAsia="Times New Roman" w:hAnsi="Times New Roman"/>
          <w:bCs/>
          <w:sz w:val="24"/>
          <w:szCs w:val="24"/>
        </w:rPr>
        <w:t xml:space="preserve">Ja iepirkuma komisija pārbaudes brīdī konstatē nodokļu parādu, tā </w:t>
      </w:r>
      <w:r w:rsidRPr="00712954">
        <w:rPr>
          <w:rStyle w:val="apple-converted-space"/>
          <w:rFonts w:ascii="Times New Roman" w:hAnsi="Times New Roman"/>
          <w:sz w:val="24"/>
          <w:szCs w:val="24"/>
        </w:rPr>
        <w:t> </w:t>
      </w:r>
      <w:r w:rsidRPr="00712954">
        <w:rPr>
          <w:rFonts w:ascii="Times New Roman" w:hAnsi="Times New Roman"/>
          <w:sz w:val="24"/>
          <w:szCs w:val="24"/>
        </w:rPr>
        <w:t>informē pretendentu par to, ka saskaņā ar Valsts ieņēmumu dienesta publiskajā nodokļu parādnieku datubāzē pēdējās datu aktualizācijas datumā ievietoto informāciju ir konstatēts, ka tam vai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minētajai personai dienā, kad paziņojums par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w:t>
      </w:r>
      <w:r w:rsidRPr="00712954">
        <w:rPr>
          <w:rStyle w:val="apple-converted-space"/>
          <w:rFonts w:ascii="Times New Roman" w:hAnsi="Times New Roman"/>
          <w:sz w:val="24"/>
          <w:szCs w:val="24"/>
        </w:rPr>
        <w:t> </w:t>
      </w:r>
      <w:r w:rsidRPr="00712954">
        <w:rPr>
          <w:rFonts w:ascii="Times New Roman" w:hAnsi="Times New Roman"/>
          <w:i/>
          <w:iCs/>
          <w:sz w:val="24"/>
          <w:szCs w:val="24"/>
        </w:rPr>
        <w:t>euro</w:t>
      </w:r>
      <w:r w:rsidRPr="00712954">
        <w:rPr>
          <w:rFonts w:ascii="Times New Roman" w:hAnsi="Times New Roman"/>
          <w:sz w:val="24"/>
          <w:szCs w:val="24"/>
        </w:rPr>
        <w:t>, un nosaka termiņu — 10 dienas pēc informācijas izsniegšanas vai nosūtīšanas dienas — apliecinājuma iesniegšanai. Pretendents, lai apliecinātu, ka tam, kā arī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minētajai personai nebija nodokļu parādu, tajā skaitā valsts sociālās apdrošināšanas obligāto iemaksu parādu, kas kopsummā pārsniedz 150</w:t>
      </w:r>
      <w:r w:rsidRPr="00712954">
        <w:rPr>
          <w:rStyle w:val="apple-converted-space"/>
          <w:rFonts w:ascii="Times New Roman" w:hAnsi="Times New Roman"/>
          <w:sz w:val="24"/>
          <w:szCs w:val="24"/>
        </w:rPr>
        <w:t> </w:t>
      </w:r>
      <w:r w:rsidRPr="00712954">
        <w:rPr>
          <w:rFonts w:ascii="Times New Roman" w:hAnsi="Times New Roman"/>
          <w:i/>
          <w:iCs/>
          <w:sz w:val="24"/>
          <w:szCs w:val="24"/>
        </w:rPr>
        <w:t>euro</w:t>
      </w:r>
      <w:r w:rsidRPr="00712954">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w:t>
      </w:r>
      <w:r w:rsidRPr="00712954">
        <w:rPr>
          <w:rStyle w:val="apple-converted-space"/>
          <w:rFonts w:ascii="Times New Roman" w:hAnsi="Times New Roman"/>
          <w:sz w:val="24"/>
          <w:szCs w:val="24"/>
        </w:rPr>
        <w:t> </w:t>
      </w:r>
      <w:r w:rsidRPr="00712954">
        <w:rPr>
          <w:rFonts w:ascii="Times New Roman" w:hAnsi="Times New Roman"/>
          <w:i/>
          <w:iCs/>
          <w:sz w:val="24"/>
          <w:szCs w:val="24"/>
        </w:rPr>
        <w:t>euro</w:t>
      </w:r>
      <w:r w:rsidRPr="00712954">
        <w:rPr>
          <w:rFonts w:ascii="Times New Roman" w:hAnsi="Times New Roman"/>
          <w:sz w:val="24"/>
          <w:szCs w:val="24"/>
        </w:rPr>
        <w:t>. Ja noteiktajā termiņā minētais apliecinājums nav iesniegts, pasūtītājs pretendentu izslēdz no dalības iepirkumā</w:t>
      </w:r>
      <w:r>
        <w:rPr>
          <w:rFonts w:ascii="Times New Roman" w:hAnsi="Times New Roman"/>
          <w:sz w:val="24"/>
          <w:szCs w:val="24"/>
        </w:rPr>
        <w:t>.</w:t>
      </w:r>
    </w:p>
    <w:p w:rsidR="000E6B6E" w:rsidRPr="0009559C" w:rsidRDefault="0009559C"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hAnsi="Times New Roman"/>
          <w:sz w:val="24"/>
          <w:szCs w:val="24"/>
        </w:rPr>
        <w:t>Lai pārbaudītu, vai uz ārvalstī reģistrētu vai pastāvīgi dzīvojošu pretendentu, vai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minēto personu, kas reģistrēta vai pastāvīgi dzīvo ārvalstī, nav attiecināmi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izslēgšanas nosacījumi, pasūtītājs, izņemot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vienpadsmitajā daļā minēto gadījumu, pieprasa, lai pretendents iesniedz attiecīgās kompetentās institūcijas izziņu, kas apliecina, ka uz pretendentu, vai šā panta pirmās daļas 7., 8. un 9.punktā minēto personu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r>
        <w:rPr>
          <w:rFonts w:ascii="Times New Roman" w:hAnsi="Times New Roman"/>
          <w:sz w:val="24"/>
          <w:szCs w:val="24"/>
        </w:rPr>
        <w:t>.</w:t>
      </w:r>
    </w:p>
    <w:p w:rsidR="0009559C" w:rsidRPr="0009559C" w:rsidRDefault="0009559C"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hAnsi="Times New Roman"/>
          <w:sz w:val="24"/>
          <w:szCs w:val="24"/>
        </w:rPr>
        <w:t>Ja tādi dokumenti, ar kuriem ārvalstī reģistrēts vai pastāvīgi dzīvojošs pretendents var apliecināt, ka uz to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gadījumi, netiek izdoti vai ar šiem dokumentiem nepietiek, lai apliecinātu, ka uz šo pretendentu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gadījumi, minētos dokumentus var aizstāt ar zvērestu vai, ja zvēresta došanu attiecīgās valsts normatīvie akti neparedz, — ar paša pretendenta vai citas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minētās personas apliecinājumu kompetentai izpildvaras vai tiesu varas iestādei, zvērinātam notāram vai kompetentai attiecīgās nozares organizācijai to reģistrācijas (pastāvīgās dzīvesvietas) valst</w:t>
      </w:r>
      <w:r w:rsidRPr="00A7119D">
        <w:rPr>
          <w:rFonts w:ascii="Times New Roman" w:hAnsi="Times New Roman"/>
          <w:sz w:val="24"/>
          <w:szCs w:val="24"/>
        </w:rPr>
        <w:t>ī</w:t>
      </w:r>
      <w:r>
        <w:rPr>
          <w:rFonts w:ascii="Times New Roman" w:hAnsi="Times New Roman"/>
          <w:sz w:val="24"/>
          <w:szCs w:val="24"/>
        </w:rPr>
        <w:t>.</w:t>
      </w:r>
    </w:p>
    <w:p w:rsidR="0009559C" w:rsidRPr="0009559C" w:rsidRDefault="00F31C54"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w:t>
      </w:r>
      <w:r w:rsidRPr="00BE4A06">
        <w:rPr>
          <w:rFonts w:ascii="Times New Roman" w:hAnsi="Times New Roman"/>
          <w:sz w:val="24"/>
          <w:szCs w:val="24"/>
        </w:rPr>
        <w:lastRenderedPageBreak/>
        <w:t xml:space="preserve">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rsidR="00E53DF6" w:rsidRPr="005E0B03" w:rsidRDefault="005E0B03" w:rsidP="00AA6E5B">
      <w:pPr>
        <w:pStyle w:val="BodyText"/>
        <w:numPr>
          <w:ilvl w:val="2"/>
          <w:numId w:val="5"/>
        </w:numPr>
        <w:tabs>
          <w:tab w:val="clear" w:pos="1440"/>
        </w:tabs>
        <w:ind w:left="567" w:hanging="567"/>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645DDF">
        <w:rPr>
          <w:lang w:val="lv-LV"/>
        </w:rPr>
        <w:t>Nolikuma</w:t>
      </w:r>
      <w:r w:rsidR="005C54BC">
        <w:rPr>
          <w:lang w:val="lv-LV"/>
        </w:rPr>
        <w:t xml:space="preserve"> 5.punktā noteiktajām prasībām. </w:t>
      </w:r>
      <w:r w:rsidRPr="005E0B03">
        <w:t xml:space="preserve"> </w:t>
      </w:r>
    </w:p>
    <w:p w:rsidR="00952F21" w:rsidRPr="00952F21" w:rsidRDefault="00182A22" w:rsidP="00AA6E5B">
      <w:pPr>
        <w:pStyle w:val="BodyText"/>
        <w:numPr>
          <w:ilvl w:val="2"/>
          <w:numId w:val="5"/>
        </w:numPr>
        <w:tabs>
          <w:tab w:val="clear" w:pos="1440"/>
        </w:tabs>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EB205D">
        <w:rPr>
          <w:lang w:val="lv-LV"/>
        </w:rPr>
        <w:t>N</w:t>
      </w:r>
      <w:r w:rsidR="00645DDF">
        <w:t>olikuma</w:t>
      </w:r>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625F99" w:rsidRPr="00182A22" w:rsidRDefault="00952F21" w:rsidP="00645DDF">
      <w:pPr>
        <w:pStyle w:val="BodyText"/>
        <w:numPr>
          <w:ilvl w:val="1"/>
          <w:numId w:val="5"/>
        </w:numPr>
        <w:tabs>
          <w:tab w:val="clear" w:pos="1637"/>
        </w:tabs>
        <w:spacing w:before="120"/>
        <w:ind w:left="708" w:hanging="646"/>
        <w:rPr>
          <w:b/>
        </w:rPr>
      </w:pPr>
      <w:r>
        <w:rPr>
          <w:b/>
          <w:lang w:val="lv-LV"/>
        </w:rPr>
        <w:t>Finanšu piedāvājuma pārbaude:</w:t>
      </w:r>
    </w:p>
    <w:p w:rsidR="00A84895" w:rsidRDefault="00A84895" w:rsidP="00AB31C6">
      <w:pPr>
        <w:numPr>
          <w:ilvl w:val="2"/>
          <w:numId w:val="5"/>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Vērtējot finanšu piedāvājumu, iepirkuma komisija pārbauda, vai pretendenta iesniegtais finanšu piedāvājums atbilst Nolikuma 6.punktā noteiktajām prasībām.</w:t>
      </w:r>
    </w:p>
    <w:p w:rsidR="00182A22" w:rsidRPr="00A84895" w:rsidRDefault="00645DDF" w:rsidP="00AB31C6">
      <w:pPr>
        <w:numPr>
          <w:ilvl w:val="2"/>
          <w:numId w:val="5"/>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Pr>
          <w:rFonts w:ascii="Times New Roman" w:eastAsia="Times New Roman" w:hAnsi="Times New Roman"/>
          <w:sz w:val="24"/>
          <w:szCs w:val="24"/>
        </w:rPr>
        <w:t>Nolikuma 6.pielikumā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rsidR="00362DCB" w:rsidRPr="00227E10" w:rsidRDefault="002D0615" w:rsidP="00AB31C6">
      <w:pPr>
        <w:numPr>
          <w:ilvl w:val="2"/>
          <w:numId w:val="5"/>
        </w:numPr>
        <w:tabs>
          <w:tab w:val="clear" w:pos="1440"/>
        </w:tabs>
        <w:spacing w:after="0" w:line="240" w:lineRule="auto"/>
        <w:ind w:left="567" w:hanging="567"/>
        <w:jc w:val="both"/>
        <w:rPr>
          <w:rFonts w:ascii="Times New Roman" w:eastAsia="Times New Roman" w:hAnsi="Times New Roman"/>
          <w:sz w:val="24"/>
          <w:szCs w:val="24"/>
          <w:highlight w:val="yellow"/>
        </w:rPr>
      </w:pPr>
      <w:r w:rsidRPr="00227E10">
        <w:rPr>
          <w:rFonts w:ascii="Times New Roman" w:eastAsia="Times New Roman" w:hAnsi="Times New Roman"/>
          <w:sz w:val="24"/>
          <w:szCs w:val="24"/>
          <w:highlight w:val="yellow"/>
        </w:rPr>
        <w:t>Finanšu piedāvājuma</w:t>
      </w:r>
      <w:r w:rsidR="00362DCB" w:rsidRPr="00227E10">
        <w:rPr>
          <w:rFonts w:ascii="Times New Roman" w:eastAsia="Times New Roman" w:hAnsi="Times New Roman"/>
          <w:sz w:val="24"/>
          <w:szCs w:val="24"/>
          <w:highlight w:val="yellow"/>
        </w:rPr>
        <w:t xml:space="preserve"> vērtēšanas la</w:t>
      </w:r>
      <w:r w:rsidRPr="00227E10">
        <w:rPr>
          <w:rFonts w:ascii="Times New Roman" w:eastAsia="Times New Roman" w:hAnsi="Times New Roman"/>
          <w:sz w:val="24"/>
          <w:szCs w:val="24"/>
          <w:highlight w:val="yellow"/>
        </w:rPr>
        <w:t>ikā Iepirkuma komisija pārbauda</w:t>
      </w:r>
      <w:r w:rsidR="00362DCB" w:rsidRPr="00227E10">
        <w:rPr>
          <w:rFonts w:ascii="Times New Roman" w:eastAsia="Times New Roman" w:hAnsi="Times New Roman"/>
          <w:sz w:val="24"/>
          <w:szCs w:val="24"/>
          <w:highlight w:val="yellow"/>
        </w:rPr>
        <w:t xml:space="preserve"> vai nav pieļautas aritmētiskās kļūdas.</w:t>
      </w:r>
    </w:p>
    <w:p w:rsidR="00362DCB" w:rsidRPr="00362DCB" w:rsidRDefault="002D0615" w:rsidP="00AB31C6">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rsidR="00362DCB" w:rsidRPr="00362DCB" w:rsidRDefault="00362DCB" w:rsidP="00AB31C6">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CE07B2" w:rsidRPr="00191144" w:rsidRDefault="00362DCB" w:rsidP="00191144">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527355" w:rsidRPr="00527355" w:rsidRDefault="00527355" w:rsidP="006059AA">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227E10">
        <w:rPr>
          <w:rFonts w:ascii="Times New Roman" w:hAnsi="Times New Roman"/>
          <w:bCs/>
          <w:sz w:val="24"/>
          <w:szCs w:val="24"/>
          <w:highlight w:val="yellow"/>
          <w:lang w:eastAsia="lv-LV"/>
        </w:rPr>
        <w:t>Iepirkuma komisija izvērtē, vai piedāvājums nav nepamatoti lēts</w:t>
      </w:r>
      <w:r w:rsidRPr="00527355">
        <w:rPr>
          <w:rFonts w:ascii="Times New Roman" w:hAnsi="Times New Roman"/>
          <w:bCs/>
          <w:sz w:val="24"/>
          <w:szCs w:val="24"/>
          <w:lang w:eastAsia="lv-LV"/>
        </w:rPr>
        <w:t>,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527355" w:rsidRPr="00527355" w:rsidRDefault="00527355" w:rsidP="006059AA">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rsidR="00BB56A1" w:rsidRPr="00BE2262" w:rsidRDefault="00527355" w:rsidP="003240AB">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w:t>
      </w:r>
      <w:bookmarkStart w:id="25" w:name="_GoBack"/>
      <w:r w:rsidRPr="00527355">
        <w:rPr>
          <w:rFonts w:ascii="Times New Roman" w:hAnsi="Times New Roman"/>
          <w:bCs/>
          <w:sz w:val="24"/>
          <w:szCs w:val="24"/>
          <w:lang w:eastAsia="lv-LV"/>
        </w:rPr>
        <w:t xml:space="preserve">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w:t>
      </w:r>
      <w:bookmarkEnd w:id="25"/>
      <w:r w:rsidRPr="00527355">
        <w:rPr>
          <w:rFonts w:ascii="Times New Roman" w:hAnsi="Times New Roman"/>
          <w:bCs/>
          <w:sz w:val="24"/>
          <w:szCs w:val="24"/>
          <w:lang w:eastAsia="lv-LV"/>
        </w:rPr>
        <w:t>, iepirkuma komisija pieprasa atzinumu no Valsts ieņēmumu dienesta.</w:t>
      </w:r>
    </w:p>
    <w:p w:rsidR="008061E9" w:rsidRPr="00CE07B2" w:rsidRDefault="00362DCB" w:rsidP="00CE07B2">
      <w:pPr>
        <w:widowControl w:val="0"/>
        <w:numPr>
          <w:ilvl w:val="0"/>
          <w:numId w:val="5"/>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FE7D25">
      <w:pPr>
        <w:numPr>
          <w:ilvl w:val="1"/>
          <w:numId w:val="5"/>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 atzīst pretendentu, kurš atbilst visām Nolikuma prasībām un ir iesniedzis Nolikuma prasībām atbilstošu piedāvājumu ar viszemāko cenu.</w:t>
      </w:r>
    </w:p>
    <w:p w:rsidR="004178EC" w:rsidRPr="00221A52" w:rsidRDefault="004A411F" w:rsidP="00221A52">
      <w:pPr>
        <w:widowControl w:val="0"/>
        <w:numPr>
          <w:ilvl w:val="1"/>
          <w:numId w:val="5"/>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izvērtēts, ja iepirkuma komisija konstatē, ka uz Pretendentu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(Nolikuma 7.3.2.-7.3.5</w:t>
      </w:r>
      <w:r>
        <w:rPr>
          <w:rFonts w:ascii="Times New Roman" w:hAnsi="Times New Roman"/>
          <w:sz w:val="24"/>
          <w:szCs w:val="24"/>
        </w:rPr>
        <w:t>.punkts) minētajiem apstākļiem.</w:t>
      </w:r>
    </w:p>
    <w:p w:rsidR="00326A72" w:rsidRDefault="00326A72" w:rsidP="00221A52">
      <w:pPr>
        <w:widowControl w:val="0"/>
        <w:numPr>
          <w:ilvl w:val="1"/>
          <w:numId w:val="5"/>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lastRenderedPageBreak/>
        <w:t>Ja attiecīgais pretendents noteiktajā termiņā neiesniedz Nolikuma 8.sadaļā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cenu.</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BD7AAF" w:rsidRDefault="00362DCB" w:rsidP="00BD7AAF">
      <w:pPr>
        <w:pStyle w:val="ListParagraph1"/>
        <w:numPr>
          <w:ilvl w:val="0"/>
          <w:numId w:val="5"/>
        </w:numPr>
        <w:spacing w:after="0" w:line="240" w:lineRule="auto"/>
        <w:jc w:val="center"/>
        <w:outlineLvl w:val="0"/>
        <w:rPr>
          <w:rFonts w:ascii="Times New Roman" w:eastAsia="Times New Roman" w:hAnsi="Times New Roman"/>
          <w:b/>
          <w:sz w:val="24"/>
          <w:szCs w:val="24"/>
        </w:rPr>
      </w:pPr>
      <w:bookmarkStart w:id="27" w:name="_Toc59334738"/>
      <w:bookmarkEnd w:id="26"/>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Lēmumu par Konkursa rezultātiem Pasūtītājs Pretendentiem paziņo rakstiski 3 (trīs) darba dienu laikā no dienas, kad Pasūtītājs ir pieņēmis lēmumu par Konkursa rezultātiem.</w:t>
      </w:r>
    </w:p>
    <w:p w:rsidR="00883162" w:rsidRPr="00BB56A1" w:rsidRDefault="00362DCB" w:rsidP="00BB56A1">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Pasūtītājs slēgs iepirkuma līgumu, pamatojoties uz izraudzītā pretendenta piedāvājumu un saskaņā ar iepirkuma līguma projektu (Nolikuma </w:t>
      </w:r>
      <w:r w:rsidR="0074414A">
        <w:rPr>
          <w:rFonts w:ascii="Times New Roman" w:eastAsia="Times New Roman" w:hAnsi="Times New Roman"/>
          <w:sz w:val="24"/>
          <w:szCs w:val="24"/>
        </w:rPr>
        <w:t>5</w:t>
      </w:r>
      <w:r w:rsidRPr="00362DCB">
        <w:rPr>
          <w:rFonts w:ascii="Times New Roman" w:eastAsia="Times New Roman" w:hAnsi="Times New Roman"/>
          <w:sz w:val="24"/>
          <w:szCs w:val="24"/>
        </w:rPr>
        <w:t>.pielikums). Iepirkuma līguma pamatnosacījumi netiks mainīti.</w:t>
      </w:r>
      <w:r w:rsidR="009E41C0" w:rsidRPr="00BB56A1">
        <w:rPr>
          <w:rFonts w:ascii="Times New Roman" w:eastAsia="Times New Roman" w:hAnsi="Times New Roman"/>
          <w:sz w:val="24"/>
          <w:szCs w:val="24"/>
          <w:lang w:eastAsia="lv-LV"/>
        </w:rPr>
        <w:t xml:space="preserve"> </w:t>
      </w:r>
    </w:p>
    <w:p w:rsidR="00362DCB" w:rsidRPr="00362DCB" w:rsidRDefault="00362DCB" w:rsidP="00C65D10">
      <w:pPr>
        <w:widowControl w:val="0"/>
        <w:numPr>
          <w:ilvl w:val="1"/>
          <w:numId w:val="5"/>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Līguma slēgšanas tiesību piešķiršanu stājies spēkā, atsakās </w:t>
      </w:r>
      <w:r w:rsidRPr="00362DCB">
        <w:rPr>
          <w:rFonts w:ascii="Times New Roman" w:eastAsia="Times New Roman" w:hAnsi="Times New Roman"/>
          <w:sz w:val="24"/>
          <w:szCs w:val="24"/>
          <w:lang w:eastAsia="lv-LV"/>
        </w:rPr>
        <w:t xml:space="preserve">slēgt Līgumu ar Pasūtītāju, vai Konkursa uzvarētājs atsauc savu piedāvājumu vai Personu apvienība 15 (piecpadsmit) dienu laikā, pēc Publisko iepirkumu likuma 67.panta ceturtajā daļā minētā nogaidīšanas termiņa beigām, nereģistrē personālsabiedrību,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 </w:t>
      </w:r>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nākamais Pretendents, kurš piedāvājis zemāko cenu, ir uzskatāms par vienu tirgus dalībnieku kopā ar sākotnēji izraudzīto Pretendentu, vai nākamais Pretendents atsakās slēgt Līgumu, Pasūtītājs pieņem lēmumu pārtraukt Konkursu, neizvēloties nevienu piedāvājumu.</w:t>
      </w:r>
    </w:p>
    <w:p w:rsidR="009E44A6" w:rsidRPr="00436794" w:rsidRDefault="009E44A6" w:rsidP="009E44A6">
      <w:pPr>
        <w:spacing w:after="0" w:line="240" w:lineRule="auto"/>
        <w:contextualSpacing/>
        <w:jc w:val="both"/>
        <w:rPr>
          <w:rFonts w:ascii="Times New Roman" w:eastAsia="Times New Roman" w:hAnsi="Times New Roman"/>
          <w:sz w:val="24"/>
          <w:szCs w:val="24"/>
        </w:rPr>
      </w:pPr>
    </w:p>
    <w:p w:rsidR="008061E9" w:rsidRPr="009E44A6" w:rsidRDefault="00362DCB" w:rsidP="00BA279B">
      <w:pPr>
        <w:pStyle w:val="ListParagraph1"/>
        <w:keepNext/>
        <w:numPr>
          <w:ilvl w:val="0"/>
          <w:numId w:val="5"/>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rsidR="00362DCB" w:rsidRPr="00362DCB" w:rsidRDefault="00362DCB" w:rsidP="00BA279B">
      <w:pPr>
        <w:keepNext/>
        <w:numPr>
          <w:ilvl w:val="1"/>
          <w:numId w:val="5"/>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BA279B">
      <w:pPr>
        <w:numPr>
          <w:ilvl w:val="2"/>
          <w:numId w:val="5"/>
        </w:numPr>
        <w:tabs>
          <w:tab w:val="clear" w:pos="1440"/>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BA279B">
      <w:pPr>
        <w:numPr>
          <w:ilvl w:val="1"/>
          <w:numId w:val="5"/>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74414A">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BA279B">
      <w:pPr>
        <w:numPr>
          <w:ilvl w:val="0"/>
          <w:numId w:val="5"/>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lastRenderedPageBreak/>
        <w:t xml:space="preserve"> PRETENDENTA TIESĪBAS UN PIENĀKUMI</w:t>
      </w:r>
    </w:p>
    <w:p w:rsidR="00362DCB" w:rsidRPr="00362DCB" w:rsidRDefault="00362DCB" w:rsidP="009D75A1">
      <w:pPr>
        <w:numPr>
          <w:ilvl w:val="1"/>
          <w:numId w:val="5"/>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34513F">
      <w:pPr>
        <w:numPr>
          <w:ilvl w:val="1"/>
          <w:numId w:val="5"/>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8061E9" w:rsidRPr="009E303B" w:rsidRDefault="00362DCB" w:rsidP="009E303B">
      <w:pPr>
        <w:numPr>
          <w:ilvl w:val="0"/>
          <w:numId w:val="5"/>
        </w:numPr>
        <w:spacing w:after="0" w:line="240" w:lineRule="auto"/>
        <w:jc w:val="center"/>
        <w:outlineLvl w:val="0"/>
        <w:rPr>
          <w:rFonts w:ascii="Times New Roman" w:eastAsia="Times New Roman" w:hAnsi="Times New Roman"/>
          <w:b/>
          <w:sz w:val="24"/>
          <w:szCs w:val="24"/>
        </w:rPr>
      </w:pPr>
      <w:r w:rsidRPr="008061E9">
        <w:rPr>
          <w:rFonts w:ascii="Times New Roman" w:eastAsia="Times New Roman" w:hAnsi="Times New Roman"/>
          <w:b/>
          <w:sz w:val="24"/>
          <w:szCs w:val="24"/>
        </w:rPr>
        <w:t>NOLIKUMA PIELIKUMI</w:t>
      </w:r>
    </w:p>
    <w:p w:rsidR="00362DCB" w:rsidRPr="008061E9" w:rsidRDefault="00362DCB" w:rsidP="00BA279B">
      <w:pPr>
        <w:numPr>
          <w:ilvl w:val="1"/>
          <w:numId w:val="5"/>
        </w:numPr>
        <w:spacing w:after="0" w:line="240" w:lineRule="auto"/>
        <w:ind w:left="709" w:right="26" w:hanging="709"/>
        <w:jc w:val="both"/>
        <w:rPr>
          <w:rFonts w:ascii="Times New Roman" w:eastAsia="Times New Roman" w:hAnsi="Times New Roman"/>
          <w:sz w:val="24"/>
          <w:szCs w:val="24"/>
        </w:rPr>
      </w:pPr>
      <w:smartTag w:uri="schemas-tilde-lv/tildestengine" w:element="veidnes">
        <w:smartTagPr>
          <w:attr w:name="id" w:val="-1"/>
          <w:attr w:name="baseform" w:val="nolikums"/>
          <w:attr w:name="text" w:val="nolikums"/>
        </w:smartTagPr>
        <w:r w:rsidRPr="008061E9">
          <w:rPr>
            <w:rFonts w:ascii="Times New Roman" w:eastAsia="Times New Roman" w:hAnsi="Times New Roman"/>
            <w:sz w:val="24"/>
            <w:szCs w:val="24"/>
          </w:rPr>
          <w:t>Nolikums</w:t>
        </w:r>
      </w:smartTag>
      <w:r w:rsidRPr="008061E9">
        <w:rPr>
          <w:rFonts w:ascii="Times New Roman" w:eastAsia="Times New Roman" w:hAnsi="Times New Roman"/>
          <w:sz w:val="24"/>
          <w:szCs w:val="24"/>
        </w:rPr>
        <w:t xml:space="preserve"> sastādīts uz </w:t>
      </w:r>
      <w:r w:rsidR="000C4255">
        <w:rPr>
          <w:rFonts w:ascii="Times New Roman" w:eastAsia="Times New Roman" w:hAnsi="Times New Roman"/>
          <w:sz w:val="24"/>
          <w:szCs w:val="24"/>
        </w:rPr>
        <w:t>11 (vienpadsmit</w:t>
      </w:r>
      <w:r w:rsidRPr="008061E9">
        <w:rPr>
          <w:rFonts w:ascii="Times New Roman" w:eastAsia="Times New Roman" w:hAnsi="Times New Roman"/>
          <w:sz w:val="24"/>
          <w:szCs w:val="24"/>
        </w:rPr>
        <w:t>) lapām. Visi pielikumi ir Nolikuma neatņemamas sastāvdaļas. Nolikumam pievienoti šādi pielikumi:</w:t>
      </w:r>
    </w:p>
    <w:p w:rsidR="00362DCB" w:rsidRPr="008061E9"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8061E9">
        <w:rPr>
          <w:rFonts w:ascii="Times New Roman" w:eastAsia="Times New Roman" w:hAnsi="Times New Roman"/>
          <w:sz w:val="24"/>
          <w:szCs w:val="24"/>
        </w:rPr>
        <w:t>1.pielik</w:t>
      </w:r>
      <w:r w:rsidR="00F56ED7">
        <w:rPr>
          <w:rFonts w:ascii="Times New Roman" w:eastAsia="Times New Roman" w:hAnsi="Times New Roman"/>
          <w:sz w:val="24"/>
          <w:szCs w:val="24"/>
        </w:rPr>
        <w:t>ums – Tehniskā specifikācija</w:t>
      </w:r>
      <w:r w:rsidR="002B5615">
        <w:rPr>
          <w:rFonts w:ascii="Times New Roman" w:eastAsia="Times New Roman" w:hAnsi="Times New Roman"/>
          <w:sz w:val="24"/>
          <w:szCs w:val="24"/>
        </w:rPr>
        <w:t xml:space="preserve"> uz 3 (trim) lapām</w:t>
      </w:r>
      <w:r w:rsidRPr="008061E9">
        <w:rPr>
          <w:rFonts w:ascii="Times New Roman" w:eastAsia="Times New Roman" w:hAnsi="Times New Roman"/>
          <w:sz w:val="24"/>
          <w:szCs w:val="24"/>
        </w:rPr>
        <w:t>;</w:t>
      </w:r>
    </w:p>
    <w:p w:rsidR="00362DCB" w:rsidRPr="008061E9"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2.pielikums – </w:t>
      </w:r>
      <w:smartTag w:uri="schemas-tilde-lv/tildestengine" w:element="veidnes">
        <w:smartTagPr>
          <w:attr w:name="id" w:val="-1"/>
          <w:attr w:name="baseform" w:val="pieteikums"/>
          <w:attr w:name="text" w:val="pieteikums"/>
        </w:smartTagPr>
        <w:r w:rsidRPr="008061E9">
          <w:rPr>
            <w:rFonts w:ascii="Times New Roman" w:eastAsia="Times New Roman" w:hAnsi="Times New Roman"/>
            <w:sz w:val="24"/>
            <w:szCs w:val="24"/>
          </w:rPr>
          <w:t>Pieteikums</w:t>
        </w:r>
      </w:smartTag>
      <w:r w:rsidRPr="008061E9">
        <w:rPr>
          <w:rFonts w:ascii="Times New Roman" w:eastAsia="Times New Roman" w:hAnsi="Times New Roman"/>
          <w:sz w:val="24"/>
          <w:szCs w:val="24"/>
        </w:rPr>
        <w:t xml:space="preserve"> par piedalīšanos atklātā konkursā (veidne) uz 1 (vienas) lapas</w:t>
      </w:r>
      <w:r w:rsidR="00BA6E74">
        <w:rPr>
          <w:rFonts w:ascii="Times New Roman" w:eastAsia="Times New Roman" w:hAnsi="Times New Roman"/>
          <w:sz w:val="24"/>
          <w:szCs w:val="24"/>
        </w:rPr>
        <w:t>;</w:t>
      </w:r>
    </w:p>
    <w:p w:rsidR="001D0D1A" w:rsidRDefault="0074414A"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3</w:t>
      </w:r>
      <w:r w:rsidR="001D0D1A">
        <w:rPr>
          <w:rFonts w:ascii="Times New Roman" w:eastAsia="Times New Roman" w:hAnsi="Times New Roman"/>
          <w:sz w:val="24"/>
          <w:szCs w:val="24"/>
        </w:rPr>
        <w:t>.pielikums – Tehn</w:t>
      </w:r>
      <w:r w:rsidR="003448AB">
        <w:rPr>
          <w:rFonts w:ascii="Times New Roman" w:eastAsia="Times New Roman" w:hAnsi="Times New Roman"/>
          <w:sz w:val="24"/>
          <w:szCs w:val="24"/>
        </w:rPr>
        <w:t>iskais piedāvājums (veidne) uz 5 (piecām) lapām</w:t>
      </w:r>
      <w:r w:rsidR="001D0D1A">
        <w:rPr>
          <w:rFonts w:ascii="Times New Roman" w:eastAsia="Times New Roman" w:hAnsi="Times New Roman"/>
          <w:sz w:val="24"/>
          <w:szCs w:val="24"/>
        </w:rPr>
        <w:t>;</w:t>
      </w:r>
    </w:p>
    <w:p w:rsidR="00362DCB" w:rsidRPr="008061E9" w:rsidRDefault="0074414A"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4</w:t>
      </w:r>
      <w:r w:rsidR="000D3249">
        <w:rPr>
          <w:rFonts w:ascii="Times New Roman" w:eastAsia="Times New Roman" w:hAnsi="Times New Roman"/>
          <w:sz w:val="24"/>
          <w:szCs w:val="24"/>
        </w:rPr>
        <w:t>.pielikums</w:t>
      </w:r>
      <w:r w:rsidR="00112BB0">
        <w:rPr>
          <w:rFonts w:ascii="Times New Roman" w:eastAsia="Times New Roman" w:hAnsi="Times New Roman"/>
          <w:sz w:val="24"/>
          <w:szCs w:val="24"/>
        </w:rPr>
        <w:t xml:space="preserve"> – </w:t>
      </w:r>
      <w:r w:rsidR="00362DCB" w:rsidRPr="008061E9">
        <w:rPr>
          <w:rFonts w:ascii="Times New Roman" w:eastAsia="Times New Roman" w:hAnsi="Times New Roman"/>
          <w:sz w:val="24"/>
          <w:szCs w:val="24"/>
        </w:rPr>
        <w:t>Finanšu piedāvājums (veidne) uz 1 (vienas) lapas;</w:t>
      </w:r>
    </w:p>
    <w:p w:rsidR="00362DCB" w:rsidRPr="00017DB5" w:rsidRDefault="0074414A" w:rsidP="00BA279B">
      <w:pPr>
        <w:numPr>
          <w:ilvl w:val="2"/>
          <w:numId w:val="5"/>
        </w:numPr>
        <w:tabs>
          <w:tab w:val="left" w:pos="851"/>
        </w:tabs>
        <w:spacing w:after="0" w:line="240" w:lineRule="auto"/>
        <w:ind w:left="851" w:hanging="851"/>
        <w:jc w:val="both"/>
        <w:rPr>
          <w:rFonts w:ascii="Times New Roman" w:hAnsi="Times New Roman"/>
          <w:sz w:val="24"/>
          <w:szCs w:val="24"/>
        </w:rPr>
      </w:pPr>
      <w:r>
        <w:rPr>
          <w:rFonts w:ascii="Times New Roman" w:eastAsia="Times New Roman" w:hAnsi="Times New Roman"/>
          <w:sz w:val="24"/>
          <w:szCs w:val="24"/>
        </w:rPr>
        <w:t>5</w:t>
      </w:r>
      <w:r w:rsidR="00362DCB" w:rsidRPr="008061E9">
        <w:rPr>
          <w:rFonts w:ascii="Times New Roman" w:eastAsia="Times New Roman" w:hAnsi="Times New Roman"/>
          <w:sz w:val="24"/>
          <w:szCs w:val="24"/>
        </w:rPr>
        <w:t>.</w:t>
      </w:r>
      <w:r w:rsidR="008061E9">
        <w:rPr>
          <w:rFonts w:ascii="Times New Roman" w:eastAsia="Times New Roman" w:hAnsi="Times New Roman"/>
          <w:sz w:val="24"/>
          <w:szCs w:val="24"/>
        </w:rPr>
        <w:t>piel</w:t>
      </w:r>
      <w:r w:rsidR="007D4A86">
        <w:rPr>
          <w:rFonts w:ascii="Times New Roman" w:eastAsia="Times New Roman" w:hAnsi="Times New Roman"/>
          <w:sz w:val="24"/>
          <w:szCs w:val="24"/>
        </w:rPr>
        <w:t>ikums – Līguma projekts</w:t>
      </w:r>
      <w:r w:rsidR="0014530F">
        <w:rPr>
          <w:rFonts w:ascii="Times New Roman" w:eastAsia="Times New Roman" w:hAnsi="Times New Roman"/>
          <w:sz w:val="24"/>
          <w:szCs w:val="24"/>
        </w:rPr>
        <w:t>.</w:t>
      </w: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36254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00833DC5" w:rsidRPr="000D0422">
        <w:rPr>
          <w:sz w:val="23"/>
          <w:szCs w:val="23"/>
        </w:rPr>
        <w:t xml:space="preserve"> </w:t>
      </w:r>
      <w:r w:rsidR="00833DC5" w:rsidRPr="000D0422">
        <w:rPr>
          <w:rFonts w:ascii="Times New Roman" w:eastAsia="Times New Roman" w:hAnsi="Times New Roman"/>
          <w:b/>
          <w:sz w:val="23"/>
          <w:szCs w:val="23"/>
        </w:rPr>
        <w:t>1.p</w:t>
      </w:r>
      <w:r w:rsidR="00833DC5" w:rsidRPr="000D0422">
        <w:rPr>
          <w:rFonts w:ascii="Times New Roman" w:eastAsia="Times New Roman" w:hAnsi="Times New Roman"/>
          <w:b/>
          <w:bCs/>
          <w:sz w:val="23"/>
          <w:szCs w:val="23"/>
        </w:rPr>
        <w:t xml:space="preserve">ielikums </w:t>
      </w:r>
      <w:r w:rsidR="00833DC5"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0D0422" w:rsidRPr="000D0422">
        <w:rPr>
          <w:rFonts w:ascii="Times New Roman" w:eastAsia="Times New Roman" w:hAnsi="Times New Roman"/>
          <w:sz w:val="23"/>
          <w:szCs w:val="23"/>
        </w:rPr>
        <w:t>PSKUS 2015/36</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833DC5" w:rsidRPr="004C2586" w:rsidRDefault="00833DC5" w:rsidP="00833DC5">
      <w:pPr>
        <w:spacing w:after="0" w:line="240" w:lineRule="auto"/>
        <w:jc w:val="center"/>
        <w:rPr>
          <w:rFonts w:ascii="Times New Roman" w:eastAsia="Times New Roman" w:hAnsi="Times New Roman"/>
          <w:b/>
          <w:sz w:val="23"/>
          <w:szCs w:val="23"/>
        </w:rPr>
      </w:pPr>
      <w:r w:rsidRPr="004C2586">
        <w:rPr>
          <w:rFonts w:ascii="Times New Roman" w:eastAsia="Times New Roman" w:hAnsi="Times New Roman"/>
          <w:sz w:val="23"/>
          <w:szCs w:val="23"/>
        </w:rPr>
        <w:t>„</w:t>
      </w:r>
      <w:r w:rsidR="00170911">
        <w:rPr>
          <w:rFonts w:ascii="Times New Roman" w:hAnsi="Times New Roman"/>
          <w:sz w:val="23"/>
          <w:szCs w:val="23"/>
        </w:rPr>
        <w:t>Anestēzijas darba staciju piegāde</w:t>
      </w:r>
      <w:r w:rsidRPr="004C2586">
        <w:rPr>
          <w:rFonts w:ascii="Times New Roman" w:eastAsia="Times New Roman" w:hAnsi="Times New Roman"/>
          <w:sz w:val="23"/>
          <w:szCs w:val="23"/>
        </w:rPr>
        <w:t>”</w:t>
      </w:r>
    </w:p>
    <w:p w:rsidR="00833DC5" w:rsidRPr="004C2586" w:rsidRDefault="00833DC5" w:rsidP="00833DC5">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 xml:space="preserve"> (i</w:t>
      </w:r>
      <w:r w:rsidR="00170911">
        <w:rPr>
          <w:rFonts w:ascii="Times New Roman" w:eastAsia="Times New Roman" w:hAnsi="Times New Roman"/>
          <w:sz w:val="23"/>
          <w:szCs w:val="23"/>
        </w:rPr>
        <w:t>dentifikācijas Nr. PSKUS 2015/36</w:t>
      </w:r>
      <w:r w:rsidRPr="004C2586">
        <w:rPr>
          <w:rFonts w:ascii="Times New Roman" w:eastAsia="Times New Roman" w:hAnsi="Times New Roman"/>
          <w:sz w:val="23"/>
          <w:szCs w:val="23"/>
        </w:rPr>
        <w:t>)</w:t>
      </w:r>
    </w:p>
    <w:p w:rsidR="00833DC5" w:rsidRPr="004C2586" w:rsidRDefault="00833DC5" w:rsidP="00833DC5">
      <w:pPr>
        <w:spacing w:after="0" w:line="240" w:lineRule="auto"/>
        <w:jc w:val="both"/>
        <w:rPr>
          <w:rFonts w:ascii="Times New Roman" w:hAnsi="Times New Roman"/>
          <w:sz w:val="23"/>
          <w:szCs w:val="23"/>
        </w:rPr>
      </w:pPr>
    </w:p>
    <w:p w:rsidR="00324DDC" w:rsidRPr="00324DDC" w:rsidRDefault="00324DDC" w:rsidP="00324DDC">
      <w:pPr>
        <w:suppressAutoHyphens/>
        <w:autoSpaceDN w:val="0"/>
        <w:spacing w:after="0" w:line="240" w:lineRule="auto"/>
        <w:jc w:val="both"/>
        <w:textAlignment w:val="baseline"/>
        <w:rPr>
          <w:rFonts w:ascii="Times New Roman" w:hAnsi="Times New Roman"/>
          <w:sz w:val="23"/>
          <w:szCs w:val="23"/>
        </w:rPr>
      </w:pPr>
      <w:r w:rsidRPr="00324DDC">
        <w:rPr>
          <w:rFonts w:ascii="Times New Roman" w:hAnsi="Times New Roman"/>
          <w:sz w:val="23"/>
          <w:szCs w:val="23"/>
        </w:rPr>
        <w:t>Vispārīgās prasības</w:t>
      </w:r>
    </w:p>
    <w:p w:rsidR="00324DDC" w:rsidRPr="00324DDC" w:rsidRDefault="00324DDC" w:rsidP="00324DDC">
      <w:pPr>
        <w:numPr>
          <w:ilvl w:val="0"/>
          <w:numId w:val="36"/>
        </w:numPr>
        <w:suppressAutoHyphens/>
        <w:autoSpaceDN w:val="0"/>
        <w:spacing w:after="0" w:line="240" w:lineRule="auto"/>
        <w:contextualSpacing/>
        <w:jc w:val="both"/>
        <w:textAlignment w:val="baseline"/>
        <w:rPr>
          <w:rFonts w:ascii="Times New Roman" w:hAnsi="Times New Roman"/>
          <w:sz w:val="23"/>
          <w:szCs w:val="23"/>
          <w:lang w:eastAsia="lv-LV"/>
        </w:rPr>
      </w:pPr>
      <w:r w:rsidRPr="00324DDC">
        <w:rPr>
          <w:rFonts w:ascii="Times New Roman" w:hAnsi="Times New Roman"/>
          <w:sz w:val="23"/>
          <w:szCs w:val="23"/>
          <w:lang w:eastAsia="lv-LV"/>
        </w:rPr>
        <w:t>Piedāvātai precei jānodrošina garantijas termiņš ne mazāk kā 24 (divdesmit četri) mēneši no pieņemšanas – nodošanas akta abpusējas parakstīšanas brīža.</w:t>
      </w:r>
    </w:p>
    <w:p w:rsidR="00324DDC" w:rsidRPr="00324DDC" w:rsidRDefault="00324DDC" w:rsidP="00324DDC">
      <w:pPr>
        <w:numPr>
          <w:ilvl w:val="0"/>
          <w:numId w:val="36"/>
        </w:numPr>
        <w:suppressAutoHyphens/>
        <w:autoSpaceDN w:val="0"/>
        <w:spacing w:after="0" w:line="240" w:lineRule="auto"/>
        <w:contextualSpacing/>
        <w:jc w:val="both"/>
        <w:textAlignment w:val="baseline"/>
        <w:rPr>
          <w:rFonts w:ascii="Times New Roman" w:hAnsi="Times New Roman"/>
          <w:sz w:val="23"/>
          <w:szCs w:val="23"/>
          <w:lang w:eastAsia="lv-LV"/>
        </w:rPr>
      </w:pPr>
      <w:r w:rsidRPr="00BE64CD">
        <w:rPr>
          <w:rFonts w:ascii="Times New Roman" w:hAnsi="Times New Roman"/>
          <w:strike/>
          <w:color w:val="FF0000"/>
          <w:sz w:val="23"/>
          <w:szCs w:val="23"/>
          <w:lang w:eastAsia="lv-LV"/>
        </w:rPr>
        <w:t>Pretendents nodrošina, ka visas piedāvātās preces ir jaunas, iepriekš nelietotas un nesatur iepriekš lietotas vai atjaunotas sastāvdaļas/komponentes</w:t>
      </w:r>
      <w:r w:rsidRPr="00324DDC">
        <w:rPr>
          <w:rFonts w:ascii="Times New Roman" w:hAnsi="Times New Roman"/>
          <w:sz w:val="23"/>
          <w:szCs w:val="23"/>
          <w:lang w:eastAsia="lv-LV"/>
        </w:rPr>
        <w:t>.</w:t>
      </w:r>
    </w:p>
    <w:p w:rsidR="002B5615" w:rsidRDefault="002B5615" w:rsidP="00324DDC">
      <w:pPr>
        <w:numPr>
          <w:ilvl w:val="0"/>
          <w:numId w:val="36"/>
        </w:numPr>
        <w:suppressAutoHyphens/>
        <w:autoSpaceDN w:val="0"/>
        <w:spacing w:after="0" w:line="240" w:lineRule="auto"/>
        <w:contextualSpacing/>
        <w:jc w:val="both"/>
        <w:textAlignment w:val="baseline"/>
        <w:rPr>
          <w:rFonts w:ascii="Times New Roman" w:hAnsi="Times New Roman"/>
          <w:sz w:val="23"/>
          <w:szCs w:val="23"/>
          <w:lang w:eastAsia="lv-LV"/>
        </w:rPr>
      </w:pPr>
      <w:r>
        <w:rPr>
          <w:rFonts w:ascii="Times New Roman" w:hAnsi="Times New Roman"/>
          <w:sz w:val="23"/>
          <w:szCs w:val="23"/>
          <w:lang w:eastAsia="lv-LV"/>
        </w:rPr>
        <w:t>Pretendentam jānodrošina lietotāju apmācība, saskaņojot laiku ar personālu.</w:t>
      </w:r>
    </w:p>
    <w:p w:rsidR="00324DDC" w:rsidRPr="00324DDC" w:rsidRDefault="00324DDC" w:rsidP="00324DDC">
      <w:pPr>
        <w:numPr>
          <w:ilvl w:val="0"/>
          <w:numId w:val="36"/>
        </w:numPr>
        <w:suppressAutoHyphens/>
        <w:autoSpaceDN w:val="0"/>
        <w:spacing w:after="0" w:line="240" w:lineRule="auto"/>
        <w:contextualSpacing/>
        <w:jc w:val="both"/>
        <w:textAlignment w:val="baseline"/>
        <w:rPr>
          <w:rFonts w:ascii="Times New Roman" w:hAnsi="Times New Roman"/>
          <w:sz w:val="23"/>
          <w:szCs w:val="23"/>
          <w:lang w:eastAsia="lv-LV"/>
        </w:rPr>
      </w:pPr>
      <w:r w:rsidRPr="00324DDC">
        <w:rPr>
          <w:rFonts w:ascii="Times New Roman" w:hAnsi="Times New Roman"/>
          <w:sz w:val="23"/>
          <w:szCs w:val="23"/>
          <w:lang w:eastAsia="lv-LV"/>
        </w:rPr>
        <w:t>Preces piegādes un uzstādīšanas izmaksas  ir iekļautas cenā.</w:t>
      </w:r>
    </w:p>
    <w:p w:rsidR="00324DDC" w:rsidRPr="00324DDC" w:rsidRDefault="00324DDC" w:rsidP="00324DDC">
      <w:pPr>
        <w:numPr>
          <w:ilvl w:val="0"/>
          <w:numId w:val="36"/>
        </w:numPr>
        <w:suppressAutoHyphens/>
        <w:autoSpaceDN w:val="0"/>
        <w:spacing w:after="0" w:line="240" w:lineRule="auto"/>
        <w:contextualSpacing/>
        <w:jc w:val="both"/>
        <w:textAlignment w:val="baseline"/>
        <w:rPr>
          <w:rFonts w:ascii="Times New Roman" w:hAnsi="Times New Roman"/>
          <w:sz w:val="23"/>
          <w:szCs w:val="23"/>
          <w:lang w:eastAsia="lv-LV"/>
        </w:rPr>
      </w:pPr>
      <w:r w:rsidRPr="00324DDC">
        <w:rPr>
          <w:rFonts w:ascii="Times New Roman" w:hAnsi="Times New Roman"/>
          <w:sz w:val="23"/>
          <w:szCs w:val="23"/>
          <w:lang w:eastAsia="lv-LV"/>
        </w:rPr>
        <w:t>Preču piegāde un uzstādīšana tiks veikta 3 (trīs) mēnešu laikā no Līguma noslēgšanas dienas.</w:t>
      </w:r>
    </w:p>
    <w:p w:rsidR="00324DDC" w:rsidRPr="00324DDC" w:rsidRDefault="00324DDC" w:rsidP="00324DDC">
      <w:pPr>
        <w:numPr>
          <w:ilvl w:val="0"/>
          <w:numId w:val="36"/>
        </w:numPr>
        <w:suppressAutoHyphens/>
        <w:autoSpaceDN w:val="0"/>
        <w:spacing w:after="0" w:line="240" w:lineRule="auto"/>
        <w:contextualSpacing/>
        <w:jc w:val="both"/>
        <w:textAlignment w:val="baseline"/>
        <w:rPr>
          <w:rFonts w:ascii="Times New Roman" w:hAnsi="Times New Roman"/>
          <w:sz w:val="23"/>
          <w:szCs w:val="23"/>
          <w:lang w:eastAsia="lv-LV"/>
        </w:rPr>
      </w:pPr>
      <w:r w:rsidRPr="00324DDC">
        <w:rPr>
          <w:rFonts w:ascii="Times New Roman" w:hAnsi="Times New Roman"/>
          <w:sz w:val="23"/>
          <w:szCs w:val="23"/>
          <w:lang w:eastAsia="lv-LV"/>
        </w:rPr>
        <w:t>Preču piegāde tiek veikta pa daļām pēc Pasūtītāja pieprasījuma.</w:t>
      </w:r>
    </w:p>
    <w:p w:rsidR="00324DDC" w:rsidRPr="00324DDC" w:rsidRDefault="00324DDC" w:rsidP="00324DDC">
      <w:pPr>
        <w:suppressAutoHyphens/>
        <w:autoSpaceDN w:val="0"/>
        <w:spacing w:after="0" w:line="240" w:lineRule="auto"/>
        <w:ind w:left="720"/>
        <w:contextualSpacing/>
        <w:jc w:val="both"/>
        <w:textAlignment w:val="baseline"/>
        <w:rPr>
          <w:rFonts w:ascii="Times New Roman" w:hAnsi="Times New Roman"/>
          <w:sz w:val="23"/>
          <w:szCs w:val="23"/>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16"/>
        <w:gridCol w:w="6234"/>
        <w:gridCol w:w="784"/>
      </w:tblGrid>
      <w:tr w:rsidR="0005113B" w:rsidRPr="00324DDC" w:rsidTr="00FF4848">
        <w:tc>
          <w:tcPr>
            <w:tcW w:w="1227" w:type="dxa"/>
            <w:shd w:val="clear" w:color="auto" w:fill="auto"/>
          </w:tcPr>
          <w:p w:rsidR="0005113B" w:rsidRPr="00324DDC" w:rsidRDefault="0005113B" w:rsidP="00324DDC">
            <w:pPr>
              <w:suppressAutoHyphens/>
              <w:autoSpaceDN w:val="0"/>
              <w:spacing w:after="0" w:line="240" w:lineRule="auto"/>
              <w:contextualSpacing/>
              <w:jc w:val="center"/>
              <w:textAlignment w:val="baseline"/>
              <w:rPr>
                <w:rFonts w:ascii="Times New Roman" w:hAnsi="Times New Roman"/>
                <w:b/>
                <w:sz w:val="20"/>
                <w:szCs w:val="20"/>
                <w:lang w:eastAsia="lv-LV"/>
              </w:rPr>
            </w:pPr>
            <w:r w:rsidRPr="00324DDC">
              <w:rPr>
                <w:rFonts w:ascii="Times New Roman" w:hAnsi="Times New Roman"/>
                <w:b/>
                <w:sz w:val="20"/>
                <w:szCs w:val="20"/>
                <w:lang w:eastAsia="lv-LV"/>
              </w:rPr>
              <w:t>Nosaukums</w:t>
            </w:r>
          </w:p>
        </w:tc>
        <w:tc>
          <w:tcPr>
            <w:tcW w:w="816" w:type="dxa"/>
          </w:tcPr>
          <w:p w:rsidR="0005113B" w:rsidRPr="00324DDC" w:rsidRDefault="0005113B" w:rsidP="00324DDC">
            <w:pPr>
              <w:suppressAutoHyphens/>
              <w:autoSpaceDN w:val="0"/>
              <w:spacing w:after="0" w:line="240" w:lineRule="auto"/>
              <w:contextualSpacing/>
              <w:jc w:val="center"/>
              <w:textAlignment w:val="baseline"/>
              <w:rPr>
                <w:rFonts w:ascii="Times New Roman" w:hAnsi="Times New Roman"/>
                <w:b/>
                <w:sz w:val="20"/>
                <w:szCs w:val="20"/>
                <w:lang w:eastAsia="lv-LV"/>
              </w:rPr>
            </w:pPr>
            <w:r>
              <w:rPr>
                <w:rFonts w:ascii="Times New Roman" w:hAnsi="Times New Roman"/>
                <w:b/>
                <w:sz w:val="20"/>
                <w:szCs w:val="20"/>
                <w:lang w:eastAsia="lv-LV"/>
              </w:rPr>
              <w:t>N.p.k.</w:t>
            </w:r>
          </w:p>
        </w:tc>
        <w:tc>
          <w:tcPr>
            <w:tcW w:w="6234" w:type="dxa"/>
            <w:shd w:val="clear" w:color="auto" w:fill="auto"/>
          </w:tcPr>
          <w:p w:rsidR="0005113B" w:rsidRPr="00324DDC" w:rsidRDefault="0005113B" w:rsidP="00324DDC">
            <w:pPr>
              <w:suppressAutoHyphens/>
              <w:autoSpaceDN w:val="0"/>
              <w:spacing w:after="0" w:line="240" w:lineRule="auto"/>
              <w:contextualSpacing/>
              <w:jc w:val="center"/>
              <w:textAlignment w:val="baseline"/>
              <w:rPr>
                <w:rFonts w:ascii="Times New Roman" w:hAnsi="Times New Roman"/>
                <w:b/>
                <w:sz w:val="20"/>
                <w:szCs w:val="20"/>
                <w:lang w:eastAsia="lv-LV"/>
              </w:rPr>
            </w:pPr>
            <w:r w:rsidRPr="00324DDC">
              <w:rPr>
                <w:rFonts w:ascii="Times New Roman" w:hAnsi="Times New Roman"/>
                <w:b/>
                <w:sz w:val="20"/>
                <w:szCs w:val="20"/>
                <w:lang w:eastAsia="lv-LV"/>
              </w:rPr>
              <w:t>Tehniskā specifikācija (minimālās prasības)</w:t>
            </w:r>
          </w:p>
        </w:tc>
        <w:tc>
          <w:tcPr>
            <w:tcW w:w="784" w:type="dxa"/>
            <w:shd w:val="clear" w:color="auto" w:fill="auto"/>
          </w:tcPr>
          <w:p w:rsidR="0005113B" w:rsidRPr="00324DDC" w:rsidRDefault="0005113B" w:rsidP="00324DDC">
            <w:pPr>
              <w:suppressAutoHyphens/>
              <w:autoSpaceDN w:val="0"/>
              <w:spacing w:after="0" w:line="240" w:lineRule="auto"/>
              <w:contextualSpacing/>
              <w:jc w:val="center"/>
              <w:textAlignment w:val="baseline"/>
              <w:rPr>
                <w:rFonts w:ascii="Times New Roman" w:hAnsi="Times New Roman"/>
                <w:b/>
                <w:sz w:val="20"/>
                <w:szCs w:val="20"/>
                <w:lang w:eastAsia="lv-LV"/>
              </w:rPr>
            </w:pPr>
            <w:r w:rsidRPr="00324DDC">
              <w:rPr>
                <w:rFonts w:ascii="Times New Roman" w:hAnsi="Times New Roman"/>
                <w:b/>
                <w:sz w:val="20"/>
                <w:szCs w:val="20"/>
                <w:lang w:eastAsia="lv-LV"/>
              </w:rPr>
              <w:t>Skaits</w:t>
            </w:r>
          </w:p>
        </w:tc>
      </w:tr>
      <w:tr w:rsidR="00FF4848" w:rsidRPr="00324DDC" w:rsidTr="00FF4848">
        <w:tc>
          <w:tcPr>
            <w:tcW w:w="1227" w:type="dxa"/>
            <w:vMerge w:val="restart"/>
            <w:shd w:val="clear" w:color="auto" w:fill="auto"/>
            <w:vAlign w:val="center"/>
          </w:tcPr>
          <w:p w:rsidR="00FF4848" w:rsidRPr="00324DDC" w:rsidRDefault="00FF4848" w:rsidP="00324DDC">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Anestēzijas darba stacijas</w:t>
            </w:r>
          </w:p>
        </w:tc>
        <w:tc>
          <w:tcPr>
            <w:tcW w:w="816" w:type="dxa"/>
          </w:tcPr>
          <w:p w:rsidR="00FF4848" w:rsidRPr="00324DDC" w:rsidRDefault="00FF4848" w:rsidP="00324DDC">
            <w:pPr>
              <w:spacing w:after="0" w:line="240" w:lineRule="auto"/>
              <w:jc w:val="both"/>
              <w:rPr>
                <w:rFonts w:ascii="Times New Roman" w:eastAsia="Times New Roman" w:hAnsi="Times New Roman"/>
                <w:bCs/>
                <w:sz w:val="20"/>
                <w:szCs w:val="20"/>
                <w:lang w:eastAsia="lv-LV"/>
              </w:rPr>
            </w:pPr>
          </w:p>
        </w:tc>
        <w:tc>
          <w:tcPr>
            <w:tcW w:w="6234" w:type="dxa"/>
            <w:shd w:val="clear" w:color="auto" w:fill="auto"/>
          </w:tcPr>
          <w:p w:rsidR="00FF4848" w:rsidRPr="00324DDC" w:rsidRDefault="00FF4848" w:rsidP="00324DDC">
            <w:pPr>
              <w:spacing w:after="0" w:line="240" w:lineRule="auto"/>
              <w:jc w:val="both"/>
              <w:rPr>
                <w:rFonts w:ascii="Times New Roman" w:eastAsia="Times New Roman" w:hAnsi="Times New Roman"/>
                <w:bCs/>
                <w:sz w:val="20"/>
                <w:szCs w:val="20"/>
                <w:lang w:eastAsia="lv-LV"/>
              </w:rPr>
            </w:pPr>
            <w:r w:rsidRPr="00324DDC">
              <w:rPr>
                <w:rFonts w:ascii="Times New Roman" w:eastAsia="Times New Roman" w:hAnsi="Times New Roman"/>
                <w:bCs/>
                <w:sz w:val="20"/>
                <w:szCs w:val="20"/>
                <w:lang w:eastAsia="lv-LV"/>
              </w:rPr>
              <w:t xml:space="preserve">Preces ražotājs: </w:t>
            </w:r>
          </w:p>
        </w:tc>
        <w:tc>
          <w:tcPr>
            <w:tcW w:w="784" w:type="dxa"/>
            <w:vMerge w:val="restart"/>
            <w:shd w:val="clear" w:color="auto" w:fill="auto"/>
            <w:vAlign w:val="center"/>
          </w:tcPr>
          <w:p w:rsidR="00FF4848" w:rsidRPr="00324DDC" w:rsidRDefault="00FF4848" w:rsidP="00324DDC">
            <w:pPr>
              <w:suppressAutoHyphens/>
              <w:autoSpaceDN w:val="0"/>
              <w:spacing w:after="0" w:line="240" w:lineRule="auto"/>
              <w:contextualSpacing/>
              <w:jc w:val="center"/>
              <w:textAlignment w:val="baseline"/>
              <w:rPr>
                <w:rFonts w:ascii="Times New Roman" w:hAnsi="Times New Roman"/>
                <w:sz w:val="20"/>
                <w:szCs w:val="20"/>
                <w:lang w:eastAsia="lv-LV"/>
              </w:rPr>
            </w:pPr>
            <w:r w:rsidRPr="00324DDC">
              <w:rPr>
                <w:rFonts w:ascii="Times New Roman" w:hAnsi="Times New Roman"/>
                <w:sz w:val="20"/>
                <w:szCs w:val="20"/>
                <w:lang w:eastAsia="lv-LV"/>
              </w:rPr>
              <w:t>2</w:t>
            </w: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Pr>
          <w:p w:rsidR="00FF4848" w:rsidRPr="00324DDC" w:rsidRDefault="00FF4848" w:rsidP="00324DDC">
            <w:pPr>
              <w:spacing w:after="0" w:line="240" w:lineRule="auto"/>
              <w:jc w:val="both"/>
              <w:rPr>
                <w:rFonts w:ascii="Times New Roman" w:eastAsia="Times New Roman" w:hAnsi="Times New Roman"/>
                <w:bCs/>
                <w:sz w:val="20"/>
                <w:szCs w:val="20"/>
                <w:lang w:eastAsia="lv-LV"/>
              </w:rPr>
            </w:pPr>
          </w:p>
        </w:tc>
        <w:tc>
          <w:tcPr>
            <w:tcW w:w="6234" w:type="dxa"/>
            <w:shd w:val="clear" w:color="auto" w:fill="auto"/>
          </w:tcPr>
          <w:p w:rsidR="00FF4848" w:rsidRPr="00324DDC" w:rsidRDefault="00FF4848" w:rsidP="00324DDC">
            <w:pPr>
              <w:spacing w:after="0" w:line="240" w:lineRule="auto"/>
              <w:jc w:val="both"/>
              <w:rPr>
                <w:rFonts w:ascii="Times New Roman" w:eastAsia="Times New Roman" w:hAnsi="Times New Roman"/>
                <w:bCs/>
                <w:sz w:val="20"/>
                <w:szCs w:val="20"/>
                <w:lang w:eastAsia="lv-LV"/>
              </w:rPr>
            </w:pPr>
            <w:r w:rsidRPr="00324DDC">
              <w:rPr>
                <w:rFonts w:ascii="Times New Roman" w:eastAsia="Times New Roman" w:hAnsi="Times New Roman"/>
                <w:bCs/>
                <w:sz w:val="20"/>
                <w:szCs w:val="20"/>
                <w:lang w:eastAsia="lv-LV"/>
              </w:rPr>
              <w:t xml:space="preserve">Preces modelis: </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shd w:val="clear" w:color="auto" w:fill="D9D9D9" w:themeFill="background1" w:themeFillShade="D9"/>
          </w:tcPr>
          <w:p w:rsidR="00FF4848" w:rsidRDefault="00FF4848" w:rsidP="00873B92">
            <w:pPr>
              <w:spacing w:after="0" w:line="240" w:lineRule="auto"/>
              <w:jc w:val="center"/>
              <w:rPr>
                <w:rFonts w:ascii="Times New Roman" w:eastAsia="Times New Roman" w:hAnsi="Times New Roman"/>
                <w:b/>
                <w:bCs/>
                <w:i/>
                <w:sz w:val="20"/>
                <w:szCs w:val="20"/>
                <w:lang w:eastAsia="lv-LV"/>
              </w:rPr>
            </w:pPr>
            <w:r>
              <w:rPr>
                <w:rFonts w:ascii="Times New Roman" w:eastAsia="Times New Roman" w:hAnsi="Times New Roman"/>
                <w:b/>
                <w:bCs/>
                <w:i/>
                <w:sz w:val="20"/>
                <w:szCs w:val="20"/>
                <w:lang w:eastAsia="lv-LV"/>
              </w:rPr>
              <w:t>1.</w:t>
            </w:r>
          </w:p>
        </w:tc>
        <w:tc>
          <w:tcPr>
            <w:tcW w:w="6234" w:type="dxa"/>
            <w:shd w:val="clear" w:color="auto" w:fill="D9D9D9" w:themeFill="background1" w:themeFillShade="D9"/>
          </w:tcPr>
          <w:p w:rsidR="00FF4848" w:rsidRPr="00324DDC" w:rsidRDefault="00FF4848" w:rsidP="00324DDC">
            <w:pPr>
              <w:spacing w:after="0" w:line="240" w:lineRule="auto"/>
              <w:jc w:val="both"/>
              <w:rPr>
                <w:rFonts w:ascii="Times New Roman" w:eastAsia="Times New Roman" w:hAnsi="Times New Roman"/>
                <w:b/>
                <w:bCs/>
                <w:i/>
                <w:sz w:val="20"/>
                <w:szCs w:val="20"/>
                <w:lang w:eastAsia="lv-LV"/>
              </w:rPr>
            </w:pPr>
            <w:r>
              <w:rPr>
                <w:rFonts w:ascii="Times New Roman" w:eastAsia="Times New Roman" w:hAnsi="Times New Roman"/>
                <w:b/>
                <w:bCs/>
                <w:i/>
                <w:sz w:val="20"/>
                <w:szCs w:val="20"/>
                <w:lang w:eastAsia="lv-LV"/>
              </w:rPr>
              <w:t>Funkcijas: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Default="00FF4848" w:rsidP="00873B92">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1.1.</w:t>
            </w:r>
          </w:p>
        </w:tc>
        <w:tc>
          <w:tcPr>
            <w:tcW w:w="6234" w:type="dxa"/>
            <w:shd w:val="clear" w:color="auto" w:fill="auto"/>
          </w:tcPr>
          <w:p w:rsidR="00FF4848" w:rsidRPr="00324DDC" w:rsidRDefault="00FF4848" w:rsidP="00324DDC">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Inhalācijas anestēzijas iekārta paredzēta darbam operāciju blokā visa vecuma pacientiem (jaundzimušajiem, bērniem un pieaugušajiem)  </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1.2.</w:t>
            </w:r>
          </w:p>
        </w:tc>
        <w:tc>
          <w:tcPr>
            <w:tcW w:w="6234" w:type="dxa"/>
            <w:shd w:val="clear" w:color="auto" w:fill="auto"/>
          </w:tcPr>
          <w:p w:rsidR="00FF4848" w:rsidRPr="00324DDC" w:rsidRDefault="00FF4848" w:rsidP="00324DDC">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Paredzēta darbam ar mazām un minimālām anestēzijas gāzu plūsmām</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1.3.</w:t>
            </w:r>
          </w:p>
        </w:tc>
        <w:tc>
          <w:tcPr>
            <w:tcW w:w="6234" w:type="dxa"/>
            <w:shd w:val="clear" w:color="auto" w:fill="auto"/>
          </w:tcPr>
          <w:p w:rsidR="00FF4848" w:rsidRPr="00324DDC" w:rsidRDefault="00FF4848" w:rsidP="00324DDC">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Ārkārtas situācijās iespējams uzsākt anestēziju nekavējoties, apejot sistēmas pārbaudi</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1.4.</w:t>
            </w:r>
          </w:p>
        </w:tc>
        <w:tc>
          <w:tcPr>
            <w:tcW w:w="6234" w:type="dxa"/>
            <w:shd w:val="clear" w:color="auto" w:fill="auto"/>
          </w:tcPr>
          <w:p w:rsidR="00FF4848" w:rsidRPr="00324DDC" w:rsidRDefault="00FF4848" w:rsidP="00324DDC">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Sistēmas pārbaudes procedūrai jābūt automātiskai ar minimālām manuālām papildus darbībām</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1.5.</w:t>
            </w:r>
          </w:p>
        </w:tc>
        <w:tc>
          <w:tcPr>
            <w:tcW w:w="6234" w:type="dxa"/>
            <w:tcBorders>
              <w:top w:val="single" w:sz="4" w:space="0" w:color="auto"/>
              <w:left w:val="single" w:sz="4" w:space="0" w:color="auto"/>
              <w:bottom w:val="single" w:sz="4" w:space="0" w:color="auto"/>
              <w:right w:val="single" w:sz="4" w:space="0" w:color="auto"/>
            </w:tcBorders>
            <w:shd w:val="clear" w:color="auto" w:fill="auto"/>
            <w:vAlign w:val="center"/>
          </w:tcPr>
          <w:p w:rsidR="00FF4848" w:rsidRPr="00324DDC" w:rsidRDefault="00FF4848" w:rsidP="00324DDC">
            <w:pPr>
              <w:spacing w:after="0" w:line="240" w:lineRule="auto"/>
              <w:rPr>
                <w:rFonts w:ascii="Times New Roman" w:hAnsi="Times New Roman"/>
                <w:sz w:val="20"/>
                <w:szCs w:val="20"/>
                <w:lang w:eastAsia="lv-LV"/>
              </w:rPr>
            </w:pPr>
            <w:r>
              <w:rPr>
                <w:rFonts w:ascii="Times New Roman" w:hAnsi="Times New Roman"/>
                <w:sz w:val="20"/>
                <w:szCs w:val="20"/>
                <w:lang w:eastAsia="lv-LV"/>
              </w:rPr>
              <w:t>Iespējams veikt sistēmas noplūdes testu atsevišķi no kopējās sistēmas pārbaudes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1.6.</w:t>
            </w:r>
          </w:p>
        </w:tc>
        <w:tc>
          <w:tcPr>
            <w:tcW w:w="6234" w:type="dxa"/>
            <w:tcBorders>
              <w:top w:val="nil"/>
              <w:left w:val="single" w:sz="4" w:space="0" w:color="auto"/>
              <w:bottom w:val="single" w:sz="4" w:space="0" w:color="auto"/>
              <w:right w:val="single" w:sz="4" w:space="0" w:color="auto"/>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Atkārtoti izmanto izelpotās gāzes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shd w:val="clear" w:color="auto" w:fill="D9D9D9" w:themeFill="background1" w:themeFillShade="D9"/>
            <w:vAlign w:val="center"/>
          </w:tcPr>
          <w:p w:rsidR="00FF4848" w:rsidRPr="00367644" w:rsidRDefault="00FF4848" w:rsidP="00873B92">
            <w:pPr>
              <w:spacing w:after="0" w:line="240" w:lineRule="auto"/>
              <w:jc w:val="center"/>
              <w:rPr>
                <w:rFonts w:ascii="Times New Roman" w:hAnsi="Times New Roman"/>
                <w:b/>
                <w:i/>
                <w:sz w:val="20"/>
                <w:szCs w:val="20"/>
              </w:rPr>
            </w:pPr>
            <w:r w:rsidRPr="00367644">
              <w:rPr>
                <w:rFonts w:ascii="Times New Roman" w:hAnsi="Times New Roman"/>
                <w:b/>
                <w:i/>
                <w:sz w:val="20"/>
                <w:szCs w:val="20"/>
              </w:rPr>
              <w:t>2.</w:t>
            </w:r>
          </w:p>
        </w:tc>
        <w:tc>
          <w:tcPr>
            <w:tcW w:w="62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F4848" w:rsidRPr="00324DDC" w:rsidRDefault="00FF4848" w:rsidP="00324DDC">
            <w:pPr>
              <w:spacing w:after="0" w:line="240" w:lineRule="auto"/>
              <w:rPr>
                <w:rFonts w:ascii="Times New Roman" w:hAnsi="Times New Roman"/>
                <w:b/>
                <w:i/>
                <w:sz w:val="20"/>
                <w:szCs w:val="20"/>
              </w:rPr>
            </w:pPr>
            <w:r>
              <w:rPr>
                <w:rFonts w:ascii="Times New Roman" w:hAnsi="Times New Roman"/>
                <w:b/>
                <w:i/>
                <w:sz w:val="20"/>
                <w:szCs w:val="20"/>
              </w:rPr>
              <w:t>Tehniskās prasības: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shd w:val="clear" w:color="auto" w:fill="EAF1DD" w:themeFill="accent3" w:themeFillTint="33"/>
            <w:vAlign w:val="center"/>
          </w:tcPr>
          <w:p w:rsidR="00FF4848" w:rsidRPr="00E552AE" w:rsidRDefault="00FF4848" w:rsidP="00873B92">
            <w:pPr>
              <w:spacing w:after="0" w:line="240" w:lineRule="auto"/>
              <w:jc w:val="center"/>
              <w:rPr>
                <w:rFonts w:ascii="Times New Roman" w:hAnsi="Times New Roman"/>
                <w:b/>
                <w:i/>
                <w:sz w:val="20"/>
                <w:szCs w:val="20"/>
                <w:lang w:eastAsia="lv-LV"/>
              </w:rPr>
            </w:pPr>
            <w:r w:rsidRPr="00E552AE">
              <w:rPr>
                <w:rFonts w:ascii="Times New Roman" w:hAnsi="Times New Roman"/>
                <w:b/>
                <w:i/>
                <w:sz w:val="20"/>
                <w:szCs w:val="20"/>
                <w:lang w:eastAsia="lv-LV"/>
              </w:rPr>
              <w:t>2.1.</w:t>
            </w:r>
          </w:p>
        </w:tc>
        <w:tc>
          <w:tcPr>
            <w:tcW w:w="62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F4848" w:rsidRPr="00324DDC" w:rsidRDefault="00FF4848" w:rsidP="00324DDC">
            <w:pPr>
              <w:spacing w:after="0" w:line="240" w:lineRule="auto"/>
              <w:rPr>
                <w:rFonts w:ascii="Times New Roman" w:hAnsi="Times New Roman"/>
                <w:b/>
                <w:i/>
                <w:sz w:val="20"/>
                <w:szCs w:val="20"/>
                <w:lang w:eastAsia="lv-LV"/>
              </w:rPr>
            </w:pPr>
            <w:r w:rsidRPr="00E552AE">
              <w:rPr>
                <w:rFonts w:ascii="Times New Roman" w:hAnsi="Times New Roman"/>
                <w:b/>
                <w:i/>
                <w:sz w:val="20"/>
                <w:szCs w:val="20"/>
                <w:lang w:eastAsia="lv-LV"/>
              </w:rPr>
              <w:t>Tehniskās prasības: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2.1.1.</w:t>
            </w:r>
          </w:p>
        </w:tc>
        <w:tc>
          <w:tcPr>
            <w:tcW w:w="6234" w:type="dxa"/>
            <w:tcBorders>
              <w:top w:val="nil"/>
              <w:left w:val="single" w:sz="4" w:space="0" w:color="auto"/>
              <w:bottom w:val="single" w:sz="4" w:space="0" w:color="auto"/>
              <w:right w:val="single" w:sz="4" w:space="0" w:color="auto"/>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Iekārtai 4 riteņi ne mazāk kā 150 mm ar bremzēm</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2.1.2.</w:t>
            </w:r>
          </w:p>
        </w:tc>
        <w:tc>
          <w:tcPr>
            <w:tcW w:w="6234" w:type="dxa"/>
            <w:tcBorders>
              <w:top w:val="nil"/>
              <w:left w:val="single" w:sz="4" w:space="0" w:color="auto"/>
              <w:bottom w:val="single" w:sz="4" w:space="0" w:color="auto"/>
              <w:right w:val="single" w:sz="4" w:space="0" w:color="auto"/>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Aprīkota ar ne mazāk kā divām atvilktnēm, viena no tām slēdzama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2.1.3.</w:t>
            </w:r>
          </w:p>
        </w:tc>
        <w:tc>
          <w:tcPr>
            <w:tcW w:w="6234" w:type="dxa"/>
            <w:tcBorders>
              <w:top w:val="nil"/>
              <w:left w:val="single" w:sz="4" w:space="0" w:color="auto"/>
              <w:bottom w:val="single" w:sz="4" w:space="0" w:color="auto"/>
              <w:right w:val="single" w:sz="4" w:space="0" w:color="auto"/>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Aprīkots ar lasīšanas gaismu</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2.1.4.</w:t>
            </w:r>
          </w:p>
        </w:tc>
        <w:tc>
          <w:tcPr>
            <w:tcW w:w="6234" w:type="dxa"/>
            <w:tcBorders>
              <w:top w:val="nil"/>
              <w:left w:val="single" w:sz="4" w:space="0" w:color="auto"/>
              <w:bottom w:val="single" w:sz="4" w:space="0" w:color="auto"/>
              <w:right w:val="single" w:sz="4" w:space="0" w:color="auto"/>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Anestēzijas iekārtas vadības monitors anestēzijas iekārtā</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2.1.5.</w:t>
            </w:r>
          </w:p>
        </w:tc>
        <w:tc>
          <w:tcPr>
            <w:tcW w:w="6234" w:type="dxa"/>
            <w:tcBorders>
              <w:top w:val="single" w:sz="4" w:space="0" w:color="auto"/>
              <w:left w:val="single" w:sz="4" w:space="0" w:color="auto"/>
              <w:bottom w:val="single" w:sz="4" w:space="0" w:color="auto"/>
              <w:right w:val="single" w:sz="4" w:space="0" w:color="auto"/>
            </w:tcBorders>
            <w:shd w:val="clear" w:color="auto" w:fill="auto"/>
            <w:vAlign w:val="center"/>
          </w:tcPr>
          <w:p w:rsidR="00FF4848" w:rsidRPr="00324DDC" w:rsidRDefault="00FF4848" w:rsidP="00324DDC">
            <w:pPr>
              <w:spacing w:after="0" w:line="240" w:lineRule="auto"/>
              <w:rPr>
                <w:rFonts w:ascii="Times New Roman" w:hAnsi="Times New Roman"/>
                <w:sz w:val="20"/>
                <w:szCs w:val="20"/>
                <w:lang w:eastAsia="lv-LV"/>
              </w:rPr>
            </w:pPr>
            <w:r>
              <w:rPr>
                <w:rFonts w:ascii="Times New Roman" w:hAnsi="Times New Roman"/>
                <w:sz w:val="20"/>
                <w:szCs w:val="20"/>
                <w:lang w:eastAsia="lv-LV"/>
              </w:rPr>
              <w:t>LED displejs ne mazāk kā 12” skārienjūtīgs ar membrāna pogām un rotācijas pogu</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2.1.6.</w:t>
            </w:r>
          </w:p>
        </w:tc>
        <w:tc>
          <w:tcPr>
            <w:tcW w:w="6234" w:type="dxa"/>
            <w:tcBorders>
              <w:top w:val="nil"/>
              <w:left w:val="single" w:sz="4" w:space="0" w:color="auto"/>
              <w:bottom w:val="single" w:sz="4" w:space="0" w:color="auto"/>
              <w:right w:val="single" w:sz="4" w:space="0" w:color="auto"/>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Ekrānā iespējams uzstādīt ne mazāk kā 6 viļņa formas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2.1.7.</w:t>
            </w:r>
          </w:p>
        </w:tc>
        <w:tc>
          <w:tcPr>
            <w:tcW w:w="6234" w:type="dxa"/>
            <w:tcBorders>
              <w:top w:val="nil"/>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Trenda atmiņa vismaz līdz 24 stundām</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2.1.8.</w:t>
            </w:r>
          </w:p>
        </w:tc>
        <w:tc>
          <w:tcPr>
            <w:tcW w:w="6234" w:type="dxa"/>
            <w:tcBorders>
              <w:top w:val="nil"/>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Strāvas padeve 220V</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2.1.9.</w:t>
            </w:r>
          </w:p>
        </w:tc>
        <w:tc>
          <w:tcPr>
            <w:tcW w:w="6234" w:type="dxa"/>
            <w:tcBorders>
              <w:top w:val="nil"/>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Akumulators ar ne mazāk kā 90 min. iekārtas nepārtrauktai darbībai</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2.1.10.</w:t>
            </w:r>
          </w:p>
        </w:tc>
        <w:tc>
          <w:tcPr>
            <w:tcW w:w="6234" w:type="dxa"/>
            <w:tcBorders>
              <w:top w:val="nil"/>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Ārējā komunikācija (minimums): USB 1 gab., video izeja VGA 1 gab., tīkla Ethernet 1 gab.</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bottom w:val="single" w:sz="4" w:space="0" w:color="auto"/>
              <w:right w:val="single" w:sz="4" w:space="0" w:color="auto"/>
            </w:tcBorders>
            <w:shd w:val="clear" w:color="auto" w:fill="EAF1DD" w:themeFill="accent3" w:themeFillTint="33"/>
            <w:vAlign w:val="center"/>
          </w:tcPr>
          <w:p w:rsidR="00FF4848" w:rsidRPr="00E552AE" w:rsidRDefault="00FF4848" w:rsidP="00873B92">
            <w:pPr>
              <w:spacing w:after="0" w:line="240" w:lineRule="auto"/>
              <w:jc w:val="center"/>
              <w:rPr>
                <w:rFonts w:ascii="Times New Roman" w:hAnsi="Times New Roman"/>
                <w:b/>
                <w:i/>
                <w:sz w:val="20"/>
                <w:szCs w:val="20"/>
              </w:rPr>
            </w:pPr>
            <w:r w:rsidRPr="00E552AE">
              <w:rPr>
                <w:rFonts w:ascii="Times New Roman" w:hAnsi="Times New Roman"/>
                <w:b/>
                <w:i/>
                <w:sz w:val="20"/>
                <w:szCs w:val="20"/>
              </w:rPr>
              <w:t>2.2.</w:t>
            </w:r>
          </w:p>
        </w:tc>
        <w:tc>
          <w:tcPr>
            <w:tcW w:w="6234" w:type="dxa"/>
            <w:tcBorders>
              <w:top w:val="nil"/>
              <w:left w:val="single" w:sz="4" w:space="0" w:color="auto"/>
              <w:bottom w:val="single" w:sz="4" w:space="0" w:color="auto"/>
              <w:right w:val="nil"/>
            </w:tcBorders>
            <w:shd w:val="clear" w:color="auto" w:fill="EAF1DD" w:themeFill="accent3" w:themeFillTint="33"/>
            <w:vAlign w:val="center"/>
          </w:tcPr>
          <w:p w:rsidR="00FF4848" w:rsidRPr="00324DDC" w:rsidRDefault="00FF4848" w:rsidP="00324DDC">
            <w:pPr>
              <w:spacing w:after="0" w:line="240" w:lineRule="auto"/>
              <w:rPr>
                <w:rFonts w:ascii="Times New Roman" w:hAnsi="Times New Roman"/>
                <w:b/>
                <w:i/>
                <w:sz w:val="20"/>
                <w:szCs w:val="20"/>
              </w:rPr>
            </w:pPr>
            <w:r w:rsidRPr="00E552AE">
              <w:rPr>
                <w:rFonts w:ascii="Times New Roman" w:hAnsi="Times New Roman"/>
                <w:b/>
                <w:i/>
                <w:sz w:val="20"/>
                <w:szCs w:val="20"/>
              </w:rPr>
              <w:t>Gāzes apgāde</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2.2.1.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Centrālās gāzes pieslēgums ar AGA konektoru – O2, saspiestais gaiss, N2O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2.2.2.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Gāzu padeves iekārtai jāregulē sekojošas gāzes: skābeklis, gaiss, slāpekļa oksīds, anestēzijas gāzes – izoflurāns, desflurāns, sevoflurāns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2.2.3.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Manuāla kontrole uz korpusa straujai O2 padevei elpošanas sistēmā, kas nodrošina ne mazāk kā 40 l/min O2 pievadi</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2.2.4.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Hipoksijas novēršanas funkcija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FF4848">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2.2.5.</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Sveigas gāzes plūsma vismaz 0.3-20 l/min</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2.2.6.</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Sveigas gāzes plūsmas miksēšana: gaiss/O2; O2/N2O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7B65C6" w:rsidRDefault="00FF4848" w:rsidP="00873B92">
            <w:pPr>
              <w:spacing w:after="0" w:line="240" w:lineRule="auto"/>
              <w:jc w:val="center"/>
              <w:rPr>
                <w:rFonts w:ascii="Times New Roman" w:hAnsi="Times New Roman"/>
                <w:b/>
                <w:i/>
                <w:sz w:val="20"/>
                <w:szCs w:val="20"/>
              </w:rPr>
            </w:pPr>
            <w:r w:rsidRPr="007B65C6">
              <w:rPr>
                <w:rFonts w:ascii="Times New Roman" w:hAnsi="Times New Roman"/>
                <w:b/>
                <w:i/>
                <w:sz w:val="20"/>
                <w:szCs w:val="20"/>
              </w:rPr>
              <w:t>2.3.</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7B65C6" w:rsidRDefault="00FF4848" w:rsidP="00324DDC">
            <w:pPr>
              <w:spacing w:after="0" w:line="240" w:lineRule="auto"/>
              <w:rPr>
                <w:rFonts w:ascii="Times New Roman" w:hAnsi="Times New Roman"/>
                <w:b/>
                <w:i/>
                <w:sz w:val="20"/>
                <w:szCs w:val="20"/>
              </w:rPr>
            </w:pPr>
            <w:r w:rsidRPr="007B65C6">
              <w:rPr>
                <w:rFonts w:ascii="Times New Roman" w:hAnsi="Times New Roman"/>
                <w:b/>
                <w:i/>
                <w:sz w:val="20"/>
                <w:szCs w:val="20"/>
              </w:rPr>
              <w:t>Iztvaikotājs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2.3.1.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Tips: elektronika inžekcija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2.3.2.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Kapacitātes ne mazāk kā 300 ml</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2.3.3.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Iztvaikotājs ar pārpildes kontroli</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2.3.4.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Anestēzijas iekārta ar ne mazāk kā divām iztvaikotāja pieslēguma vietām</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2.3.5.</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Labi pārredzama indikācija, kurš no iztvaikotājiem ir aktīvs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2.3.6.</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Anestēzijas līdzekļa līmeņa noteikšana iztvaikotājā gan optiska gan elektroniska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2.3.7.</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Operāciju laikā izlietotā anestēzijas līdzekļu aprēķins un uzskaite</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2.3.8.</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Iztvaikotājs viegli lietojams un ar mazu svaru ne vairāk kā 3.5kg</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D44907" w:rsidRDefault="00FF4848" w:rsidP="00873B92">
            <w:pPr>
              <w:spacing w:after="0" w:line="240" w:lineRule="auto"/>
              <w:jc w:val="center"/>
              <w:rPr>
                <w:rFonts w:ascii="Times New Roman" w:hAnsi="Times New Roman"/>
                <w:b/>
                <w:i/>
                <w:sz w:val="20"/>
                <w:szCs w:val="20"/>
              </w:rPr>
            </w:pPr>
            <w:r w:rsidRPr="00D44907">
              <w:rPr>
                <w:rFonts w:ascii="Times New Roman" w:hAnsi="Times New Roman"/>
                <w:b/>
                <w:i/>
                <w:sz w:val="20"/>
                <w:szCs w:val="20"/>
              </w:rPr>
              <w:t>2.4.</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D44907" w:rsidRDefault="00FF4848" w:rsidP="00324DDC">
            <w:pPr>
              <w:spacing w:after="0" w:line="240" w:lineRule="auto"/>
              <w:rPr>
                <w:rFonts w:ascii="Times New Roman" w:hAnsi="Times New Roman"/>
                <w:b/>
                <w:i/>
                <w:sz w:val="20"/>
                <w:szCs w:val="20"/>
              </w:rPr>
            </w:pPr>
            <w:r w:rsidRPr="00D44907">
              <w:rPr>
                <w:rFonts w:ascii="Times New Roman" w:hAnsi="Times New Roman"/>
                <w:b/>
                <w:i/>
                <w:sz w:val="20"/>
                <w:szCs w:val="20"/>
              </w:rPr>
              <w:t>Elpināšanas sistēma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2.4.1.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Vienkārša pārslēgšanās no manuālas uz automātisko ventilāciju</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2.4.2.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 xml:space="preserve">Iekārtai jābūt zemai izelpas pretestībai kontrolētā un spontānā elpināšanā </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2.4.3.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Elpināšanas sistēmas tilpums ne vairāk kā 3000 ml</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2.4.4.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CO2 absorbenta trauka tilpums ne mazāk kā 0.6l autoklavējams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2.4.5.</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Manuālās ventilācijas APL vārsts ar regulējamu spiedienu ne mazāk kā līdz 70 cm H2O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2.4.6.</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Ārkārtas situācijas rezerves ventilācijas spiediena regulācija ne mazāk kā līdz 70 cm H2O un O2 plūsma robežās vismaz 0-10 l/min</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547027" w:rsidRDefault="00FF4848" w:rsidP="00873B92">
            <w:pPr>
              <w:spacing w:after="0" w:line="240" w:lineRule="auto"/>
              <w:jc w:val="center"/>
              <w:rPr>
                <w:rFonts w:ascii="Times New Roman" w:hAnsi="Times New Roman"/>
                <w:b/>
                <w:i/>
                <w:sz w:val="20"/>
                <w:szCs w:val="20"/>
              </w:rPr>
            </w:pPr>
            <w:r w:rsidRPr="00547027">
              <w:rPr>
                <w:rFonts w:ascii="Times New Roman" w:hAnsi="Times New Roman"/>
                <w:b/>
                <w:i/>
                <w:sz w:val="20"/>
                <w:szCs w:val="20"/>
              </w:rPr>
              <w:t>2.5.</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547027" w:rsidRDefault="00FF4848" w:rsidP="00324DDC">
            <w:pPr>
              <w:spacing w:after="0" w:line="240" w:lineRule="auto"/>
              <w:rPr>
                <w:rFonts w:ascii="Times New Roman" w:hAnsi="Times New Roman"/>
                <w:b/>
                <w:i/>
                <w:sz w:val="20"/>
                <w:szCs w:val="20"/>
              </w:rPr>
            </w:pPr>
            <w:r w:rsidRPr="00547027">
              <w:rPr>
                <w:rFonts w:ascii="Times New Roman" w:hAnsi="Times New Roman"/>
                <w:b/>
                <w:i/>
                <w:sz w:val="20"/>
                <w:szCs w:val="20"/>
              </w:rPr>
              <w:t>Ventilācija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Pneimatiski elektroniski kontrolēta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Piemērots visu vecuma grupu pacientiem (jaundzimušiem, bērniem un pieaugušiem), nenomainot anestēzijas iekārtas ventilatora sastāvdaļas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2D6F55" w:rsidRDefault="00FF4848" w:rsidP="00873B92">
            <w:pPr>
              <w:spacing w:after="0" w:line="240" w:lineRule="auto"/>
              <w:jc w:val="center"/>
              <w:rPr>
                <w:rFonts w:ascii="Times New Roman" w:hAnsi="Times New Roman"/>
                <w:i/>
                <w:sz w:val="20"/>
                <w:szCs w:val="20"/>
              </w:rPr>
            </w:pPr>
            <w:r w:rsidRPr="002D6F55">
              <w:rPr>
                <w:rFonts w:ascii="Times New Roman" w:hAnsi="Times New Roman"/>
                <w:i/>
                <w:sz w:val="20"/>
                <w:szCs w:val="20"/>
              </w:rPr>
              <w:t>2.5.3.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2D6F55" w:rsidRDefault="00FF4848" w:rsidP="00324DDC">
            <w:pPr>
              <w:spacing w:after="0" w:line="240" w:lineRule="auto"/>
              <w:rPr>
                <w:rFonts w:ascii="Times New Roman" w:hAnsi="Times New Roman"/>
                <w:i/>
                <w:sz w:val="20"/>
                <w:szCs w:val="20"/>
              </w:rPr>
            </w:pPr>
            <w:r w:rsidRPr="002D6F55">
              <w:rPr>
                <w:rFonts w:ascii="Times New Roman" w:hAnsi="Times New Roman"/>
                <w:i/>
                <w:sz w:val="20"/>
                <w:szCs w:val="20"/>
              </w:rPr>
              <w:t>Ventilācijas režīmi</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2.5.3.1.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Manuāla/maisa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2.5.3.2.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Tilpuma kontrolēta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2.5.3.3.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Spiediena kontrolēta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2.5.3.4.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Spiediena atbalstoša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2D6F55">
            <w:pPr>
              <w:spacing w:after="0" w:line="240" w:lineRule="auto"/>
              <w:jc w:val="center"/>
              <w:rPr>
                <w:rFonts w:ascii="Times New Roman" w:hAnsi="Times New Roman"/>
                <w:sz w:val="20"/>
                <w:szCs w:val="20"/>
              </w:rPr>
            </w:pPr>
            <w:r>
              <w:rPr>
                <w:rFonts w:ascii="Times New Roman" w:hAnsi="Times New Roman"/>
                <w:sz w:val="20"/>
                <w:szCs w:val="20"/>
              </w:rPr>
              <w:t xml:space="preserve">2.5.3.5. </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Spiediena regulēta tilpuma kontrolēta ventilācija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2.5.3.6.</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Sinhronizēta palīgventilācija ar tilpuma kontroli un spiediena atbalstu</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2.5.3.7.</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Sinhronizēta palīgventilācija ar spiediena kontroli un spiediena atbalstu</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Ieelpas tilpums (Tidal volume): no ne lielāka, kā 20 ml līdz ne mazāk, kā 2000 ml</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2.5.5.</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Ieelpas spiediens vismaz 0-120 cm H2O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2.5.6.</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Maksimālā ieelpas plūsma, ne mazāka kā 200 l/min</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2.5.7.</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Ventilācijas frekvence: no ne lielāka, kā 4 līdz ne mazāk kā 100 reizēm/min</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2.5.8.</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Ieelpas: izelpas attiecības (I:E): vismaz 1:10 līdz 4:1</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2.5.9.</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Pozitīvs beigu izelpas spiediens (PEEP): vismaz no 0 līdz 50 cm H2O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2.5.10.</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Trigeris: plūsmas/spiediena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2.5.11.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Ieelpas pauze: vismaz 0-30%</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E20994" w:rsidRDefault="00FF4848" w:rsidP="00873B92">
            <w:pPr>
              <w:spacing w:after="0" w:line="240" w:lineRule="auto"/>
              <w:jc w:val="center"/>
              <w:rPr>
                <w:rFonts w:ascii="Times New Roman" w:hAnsi="Times New Roman"/>
                <w:b/>
                <w:i/>
                <w:sz w:val="20"/>
                <w:szCs w:val="20"/>
              </w:rPr>
            </w:pPr>
            <w:r w:rsidRPr="00E20994">
              <w:rPr>
                <w:rFonts w:ascii="Times New Roman" w:hAnsi="Times New Roman"/>
                <w:b/>
                <w:i/>
                <w:sz w:val="20"/>
                <w:szCs w:val="20"/>
              </w:rPr>
              <w:t>2.6.</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E20994" w:rsidRDefault="00FF4848" w:rsidP="00324DDC">
            <w:pPr>
              <w:spacing w:after="0" w:line="240" w:lineRule="auto"/>
              <w:rPr>
                <w:rFonts w:ascii="Times New Roman" w:hAnsi="Times New Roman"/>
                <w:b/>
                <w:i/>
                <w:sz w:val="20"/>
                <w:szCs w:val="20"/>
              </w:rPr>
            </w:pPr>
            <w:r w:rsidRPr="00E20994">
              <w:rPr>
                <w:rFonts w:ascii="Times New Roman" w:hAnsi="Times New Roman"/>
                <w:b/>
                <w:i/>
                <w:sz w:val="20"/>
                <w:szCs w:val="20"/>
              </w:rPr>
              <w:t>Automātiskais gāzes kontroles režīms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2.6.1.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Automātiskā gāzes kontroles režīms regulē svaigās gāzes plūsmu un gāzes koncentrāciju</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2.6.2.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 xml:space="preserve">Kontroles režīms tiek iestatīts ar mērķa FiO2 un EtAA </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2.6.3.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Papildus iespējams iestatīt minimālo svaigas gāzes plūsmu, maksimālo FiAA, gāzu maisījumu</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2.6.4.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Automātiskā gāzes kontroles režīms darbojas visos kontrolētos un atbalstošos ventilācijas režīmos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2.6.5.</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Režīmam iespējams regulēt ātrumu (laiku), lai sasniegtu uzstādītos mērķus FiO2 un EtAA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2.6.6.</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Uzstādīšanas logā tiek aprēķināts MAC (vecuma) indekss iestatītajam mērķa EtAA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2.6.7.</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Ieslēdzot režīmu vadības panelī parādās grafiks, kurā tiek parādīta izmērītā un iestatītā EtAA koncentrācija, pašreizējais laiks un prognozētais laiks līdz mērķa sasniegšanai.</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0B2B86" w:rsidRDefault="00FF4848" w:rsidP="00873B92">
            <w:pPr>
              <w:spacing w:after="0" w:line="240" w:lineRule="auto"/>
              <w:jc w:val="center"/>
              <w:rPr>
                <w:rFonts w:ascii="Times New Roman" w:hAnsi="Times New Roman"/>
                <w:b/>
                <w:i/>
                <w:sz w:val="20"/>
                <w:szCs w:val="20"/>
              </w:rPr>
            </w:pPr>
            <w:r w:rsidRPr="000B2B86">
              <w:rPr>
                <w:rFonts w:ascii="Times New Roman" w:hAnsi="Times New Roman"/>
                <w:b/>
                <w:i/>
                <w:sz w:val="20"/>
                <w:szCs w:val="20"/>
              </w:rPr>
              <w:t>2.7.</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0B2B86" w:rsidRDefault="00FF4848" w:rsidP="00324DDC">
            <w:pPr>
              <w:spacing w:after="0" w:line="240" w:lineRule="auto"/>
              <w:rPr>
                <w:rFonts w:ascii="Times New Roman" w:hAnsi="Times New Roman"/>
                <w:b/>
                <w:i/>
                <w:sz w:val="20"/>
                <w:szCs w:val="20"/>
              </w:rPr>
            </w:pPr>
            <w:r w:rsidRPr="000B2B86">
              <w:rPr>
                <w:rFonts w:ascii="Times New Roman" w:hAnsi="Times New Roman"/>
                <w:b/>
                <w:i/>
                <w:sz w:val="20"/>
                <w:szCs w:val="20"/>
              </w:rPr>
              <w:t>Speciāls režīms sirds operācijām</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2.7.1.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62041">
            <w:pPr>
              <w:spacing w:after="0" w:line="240" w:lineRule="auto"/>
              <w:jc w:val="both"/>
              <w:rPr>
                <w:rFonts w:ascii="Times New Roman" w:hAnsi="Times New Roman"/>
                <w:sz w:val="20"/>
                <w:szCs w:val="20"/>
              </w:rPr>
            </w:pPr>
            <w:r>
              <w:rPr>
                <w:rFonts w:ascii="Times New Roman" w:hAnsi="Times New Roman"/>
                <w:sz w:val="20"/>
                <w:szCs w:val="20"/>
              </w:rPr>
              <w:t xml:space="preserve">Sirds-plaušu aparāta režīms (kardiopulmonālā apvada režīms). Režīms atslēdz noteiktas trauksmes, ja pacients tiek ventilēts atvērtas sirds operācijas laikā. Režīms lietojams visos ventilēšanas režīmos. </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E7234B" w:rsidRDefault="00FF4848" w:rsidP="00873B92">
            <w:pPr>
              <w:spacing w:after="0" w:line="240" w:lineRule="auto"/>
              <w:jc w:val="center"/>
              <w:rPr>
                <w:rFonts w:ascii="Times New Roman" w:hAnsi="Times New Roman"/>
                <w:b/>
                <w:i/>
                <w:sz w:val="20"/>
                <w:szCs w:val="20"/>
              </w:rPr>
            </w:pPr>
            <w:r w:rsidRPr="00E7234B">
              <w:rPr>
                <w:rFonts w:ascii="Times New Roman" w:hAnsi="Times New Roman"/>
                <w:b/>
                <w:i/>
                <w:sz w:val="20"/>
                <w:szCs w:val="20"/>
              </w:rPr>
              <w:t>2.8.</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E7234B" w:rsidRDefault="00FF4848" w:rsidP="00324DDC">
            <w:pPr>
              <w:spacing w:after="0" w:line="240" w:lineRule="auto"/>
              <w:rPr>
                <w:rFonts w:ascii="Times New Roman" w:hAnsi="Times New Roman"/>
                <w:b/>
                <w:i/>
                <w:sz w:val="20"/>
                <w:szCs w:val="20"/>
              </w:rPr>
            </w:pPr>
            <w:r w:rsidRPr="00E7234B">
              <w:rPr>
                <w:rFonts w:ascii="Times New Roman" w:hAnsi="Times New Roman"/>
                <w:b/>
                <w:i/>
                <w:sz w:val="20"/>
                <w:szCs w:val="20"/>
              </w:rPr>
              <w:t>Elpināšanas parametru monitorēšana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2.8.1.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Elpošana: vismaz 1-100 ieelpas/min</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2.8.2.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 xml:space="preserve">Elpināšanas cilpas: plūsma – tilpums, tilpums – spiediens </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2.8.3.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Ieelpas un izelpas minūtes tilpums: vismaz 0.3-60l/min</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2.8.4.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Ieelpas un izelpas tilpums: vismaz 5-2000 ml</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2.8.5.</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Vidējais elpceļu spiediens: vismaz 0-100 cm H2O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2.8.6.</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Maksimālais elpceļu spiediens: vismaz 0-140 cm H2O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2.8.7.</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Beigu izelpas elpceļu spiediens: vismaz 40-100 cm H2O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F95B25">
            <w:pPr>
              <w:spacing w:after="0" w:line="240" w:lineRule="auto"/>
              <w:jc w:val="center"/>
              <w:rPr>
                <w:rFonts w:ascii="Times New Roman" w:hAnsi="Times New Roman"/>
                <w:sz w:val="20"/>
                <w:szCs w:val="20"/>
              </w:rPr>
            </w:pPr>
            <w:r>
              <w:rPr>
                <w:rFonts w:ascii="Times New Roman" w:hAnsi="Times New Roman"/>
                <w:sz w:val="20"/>
                <w:szCs w:val="20"/>
              </w:rPr>
              <w:t>2.8.8.</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Elpceļu spiediens: vismaz 30-140 cm H2O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2.8.9.</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Minimālā alveolārā koncentrācija (MAC)</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2.8.10.</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Atkārtotas ieelpošanas procentuālā daļa, kura raksturo atkārtoti izlietoto izelpotās gāzes daudzumu katrā secīgā elpā</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ED71C3" w:rsidRDefault="00FF4848" w:rsidP="00873B92">
            <w:pPr>
              <w:spacing w:after="0" w:line="240" w:lineRule="auto"/>
              <w:jc w:val="center"/>
              <w:rPr>
                <w:rFonts w:ascii="Times New Roman" w:hAnsi="Times New Roman"/>
                <w:b/>
                <w:i/>
                <w:sz w:val="20"/>
                <w:szCs w:val="20"/>
              </w:rPr>
            </w:pPr>
            <w:r w:rsidRPr="00ED71C3">
              <w:rPr>
                <w:rFonts w:ascii="Times New Roman" w:hAnsi="Times New Roman"/>
                <w:b/>
                <w:i/>
                <w:sz w:val="20"/>
                <w:szCs w:val="20"/>
              </w:rPr>
              <w:t>2.9.</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ED71C3" w:rsidRDefault="00FF4848" w:rsidP="00324DDC">
            <w:pPr>
              <w:spacing w:after="0" w:line="240" w:lineRule="auto"/>
              <w:rPr>
                <w:rFonts w:ascii="Times New Roman" w:hAnsi="Times New Roman"/>
                <w:b/>
                <w:i/>
                <w:sz w:val="20"/>
                <w:szCs w:val="20"/>
              </w:rPr>
            </w:pPr>
            <w:r w:rsidRPr="00ED71C3">
              <w:rPr>
                <w:rFonts w:ascii="Times New Roman" w:hAnsi="Times New Roman"/>
                <w:b/>
                <w:i/>
                <w:sz w:val="20"/>
                <w:szCs w:val="20"/>
              </w:rPr>
              <w:t>Trauksmes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Augsts elpceļu spiediens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Izelpas minūtes tilpums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Pārmērīgas noplūdes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Pozitīvs beigu izelpas spiediens (PEEP)</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2.9.5.</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Elpošanas frekvence</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2.9.6.</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 xml:space="preserve">Apnoja </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2.9.7.</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Baterijas stāvoklis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Pr="00324DDC"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2.9.8.</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Pr="00324DDC" w:rsidRDefault="00FF4848" w:rsidP="00324DDC">
            <w:pPr>
              <w:spacing w:after="0" w:line="240" w:lineRule="auto"/>
              <w:rPr>
                <w:rFonts w:ascii="Times New Roman" w:hAnsi="Times New Roman"/>
                <w:sz w:val="20"/>
                <w:szCs w:val="20"/>
              </w:rPr>
            </w:pPr>
            <w:r>
              <w:rPr>
                <w:rFonts w:ascii="Times New Roman" w:hAnsi="Times New Roman"/>
                <w:sz w:val="20"/>
                <w:szCs w:val="20"/>
              </w:rPr>
              <w:t>Ūdens trauciņa stāvoklis gāzu analizatoram</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2.9.9.</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Ieelpa / izelpa O2 koncentrācija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2.9.10.</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Ieelpas/izelpas CO2 koncentrācija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2.9.11.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Ieelpas/izelpas anestēzijas līdzekļu koncentrācija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2.9.12.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Anestēzijas līdzekļu maisījums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2.9.13.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Augsts ieelpotais N2O</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822684" w:rsidRDefault="00FF4848" w:rsidP="00873B92">
            <w:pPr>
              <w:spacing w:after="0" w:line="240" w:lineRule="auto"/>
              <w:jc w:val="center"/>
              <w:rPr>
                <w:rFonts w:ascii="Times New Roman" w:hAnsi="Times New Roman"/>
                <w:b/>
                <w:i/>
                <w:sz w:val="20"/>
                <w:szCs w:val="20"/>
              </w:rPr>
            </w:pPr>
            <w:r w:rsidRPr="00822684">
              <w:rPr>
                <w:rFonts w:ascii="Times New Roman" w:hAnsi="Times New Roman"/>
                <w:b/>
                <w:i/>
                <w:sz w:val="20"/>
                <w:szCs w:val="20"/>
              </w:rPr>
              <w:t>2.10.</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822684" w:rsidRDefault="00FF4848" w:rsidP="00324DDC">
            <w:pPr>
              <w:spacing w:after="0" w:line="240" w:lineRule="auto"/>
              <w:rPr>
                <w:rFonts w:ascii="Times New Roman" w:hAnsi="Times New Roman"/>
                <w:b/>
                <w:i/>
                <w:sz w:val="20"/>
                <w:szCs w:val="20"/>
              </w:rPr>
            </w:pPr>
            <w:r w:rsidRPr="00822684">
              <w:rPr>
                <w:rFonts w:ascii="Times New Roman" w:hAnsi="Times New Roman"/>
                <w:b/>
                <w:i/>
                <w:sz w:val="20"/>
                <w:szCs w:val="20"/>
              </w:rPr>
              <w:t>Pacientu gāzes analizators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2.10.1.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Mērīšanas tehnoloģija: O2 – paramagnētiskais vai ultraskaņas sensors, anestēzijas līdzekļi, CO2, N2O – infrasarkanais sensors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2.10.2.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Paraugu ņemšanas plūsma ne vairāk 200 ml/min, kura tiek atgriezta pacienta kontūrā</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2.10.3.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Automātiska anestēzijas līdzekļu identifikācija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2.10.4.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Gāzu mērījumi: O2, CO2, N2O, izoflurāns, desflurāns, sevoflurāns</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813F14" w:rsidRDefault="00FF4848" w:rsidP="00873B92">
            <w:pPr>
              <w:spacing w:after="0" w:line="240" w:lineRule="auto"/>
              <w:jc w:val="center"/>
              <w:rPr>
                <w:rFonts w:ascii="Times New Roman" w:hAnsi="Times New Roman"/>
                <w:b/>
                <w:i/>
                <w:sz w:val="20"/>
                <w:szCs w:val="20"/>
              </w:rPr>
            </w:pPr>
            <w:r w:rsidRPr="00813F14">
              <w:rPr>
                <w:rFonts w:ascii="Times New Roman" w:hAnsi="Times New Roman"/>
                <w:b/>
                <w:i/>
                <w:sz w:val="20"/>
                <w:szCs w:val="20"/>
              </w:rPr>
              <w:t>2.11.</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813F14" w:rsidRDefault="00FF4848" w:rsidP="00324DDC">
            <w:pPr>
              <w:spacing w:after="0" w:line="240" w:lineRule="auto"/>
              <w:rPr>
                <w:rFonts w:ascii="Times New Roman" w:hAnsi="Times New Roman"/>
                <w:b/>
                <w:i/>
                <w:sz w:val="20"/>
                <w:szCs w:val="20"/>
              </w:rPr>
            </w:pPr>
            <w:r w:rsidRPr="00813F14">
              <w:rPr>
                <w:rFonts w:ascii="Times New Roman" w:hAnsi="Times New Roman"/>
                <w:b/>
                <w:i/>
                <w:sz w:val="20"/>
                <w:szCs w:val="20"/>
              </w:rPr>
              <w:t>Anestēzijas gāzu evakuācijas sistēma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2.11.1.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Pasīvā sistēma ar plūsma indikātoru</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2.11.2.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Minimālā evakuācijas plūsma 25 l/min</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FF4848" w:rsidRPr="000638FA" w:rsidRDefault="00FF4848" w:rsidP="00873B92">
            <w:pPr>
              <w:spacing w:after="0" w:line="240" w:lineRule="auto"/>
              <w:jc w:val="center"/>
              <w:rPr>
                <w:rFonts w:ascii="Times New Roman" w:hAnsi="Times New Roman"/>
                <w:b/>
                <w:i/>
                <w:sz w:val="20"/>
                <w:szCs w:val="20"/>
              </w:rPr>
            </w:pPr>
            <w:r w:rsidRPr="000638FA">
              <w:rPr>
                <w:rFonts w:ascii="Times New Roman" w:hAnsi="Times New Roman"/>
                <w:b/>
                <w:i/>
                <w:sz w:val="20"/>
                <w:szCs w:val="20"/>
              </w:rPr>
              <w:t>2.12.</w:t>
            </w:r>
          </w:p>
        </w:tc>
        <w:tc>
          <w:tcPr>
            <w:tcW w:w="6234"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FF4848" w:rsidRPr="000638FA" w:rsidRDefault="00FF4848" w:rsidP="00324DDC">
            <w:pPr>
              <w:spacing w:after="0" w:line="240" w:lineRule="auto"/>
              <w:rPr>
                <w:rFonts w:ascii="Times New Roman" w:hAnsi="Times New Roman"/>
                <w:b/>
                <w:i/>
                <w:sz w:val="20"/>
                <w:szCs w:val="20"/>
              </w:rPr>
            </w:pPr>
            <w:r w:rsidRPr="000638FA">
              <w:rPr>
                <w:rFonts w:ascii="Times New Roman" w:hAnsi="Times New Roman"/>
                <w:b/>
                <w:i/>
                <w:sz w:val="20"/>
                <w:szCs w:val="20"/>
              </w:rPr>
              <w:t>Anestēzijas iekārta komplektācija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2.12.1.</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Anestēzijas iekārta ar visiem ventilācijas režīmiem un automātisko gāzu kontroli, iebūvēto gāzu analizatoru, atvilktnēm un lasīšanas gaismu</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2.12.2.</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 xml:space="preserve">Iztvaikotājs Sevoflurānam ar “QUIK FIL” konektoru </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2.12.3.</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Pacienta monitora stiprināšanas platforma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r w:rsidR="00FF4848" w:rsidRPr="00324DDC" w:rsidTr="00BE52E4">
        <w:tc>
          <w:tcPr>
            <w:tcW w:w="1227"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right w:val="single" w:sz="4" w:space="0" w:color="auto"/>
            </w:tcBorders>
            <w:vAlign w:val="center"/>
          </w:tcPr>
          <w:p w:rsidR="00FF4848" w:rsidRDefault="00FF4848" w:rsidP="00873B92">
            <w:pPr>
              <w:spacing w:after="0" w:line="240" w:lineRule="auto"/>
              <w:jc w:val="center"/>
              <w:rPr>
                <w:rFonts w:ascii="Times New Roman" w:hAnsi="Times New Roman"/>
                <w:sz w:val="20"/>
                <w:szCs w:val="20"/>
              </w:rPr>
            </w:pPr>
            <w:r>
              <w:rPr>
                <w:rFonts w:ascii="Times New Roman" w:hAnsi="Times New Roman"/>
                <w:sz w:val="20"/>
                <w:szCs w:val="20"/>
              </w:rPr>
              <w:t>2.12.4.</w:t>
            </w:r>
          </w:p>
        </w:tc>
        <w:tc>
          <w:tcPr>
            <w:tcW w:w="6234" w:type="dxa"/>
            <w:tcBorders>
              <w:top w:val="single" w:sz="4" w:space="0" w:color="auto"/>
              <w:left w:val="single" w:sz="4" w:space="0" w:color="auto"/>
              <w:bottom w:val="single" w:sz="4" w:space="0" w:color="auto"/>
              <w:right w:val="nil"/>
            </w:tcBorders>
            <w:shd w:val="clear" w:color="auto" w:fill="auto"/>
            <w:vAlign w:val="center"/>
          </w:tcPr>
          <w:p w:rsidR="00FF4848" w:rsidRDefault="00FF4848" w:rsidP="00324DDC">
            <w:pPr>
              <w:spacing w:after="0" w:line="240" w:lineRule="auto"/>
              <w:rPr>
                <w:rFonts w:ascii="Times New Roman" w:hAnsi="Times New Roman"/>
                <w:sz w:val="20"/>
                <w:szCs w:val="20"/>
              </w:rPr>
            </w:pPr>
            <w:r>
              <w:rPr>
                <w:rFonts w:ascii="Times New Roman" w:hAnsi="Times New Roman"/>
                <w:sz w:val="20"/>
                <w:szCs w:val="20"/>
              </w:rPr>
              <w:t>Elpināšanas maisa stiprināšanas roka</w:t>
            </w:r>
          </w:p>
        </w:tc>
        <w:tc>
          <w:tcPr>
            <w:tcW w:w="784" w:type="dxa"/>
            <w:vMerge/>
            <w:shd w:val="clear" w:color="auto" w:fill="auto"/>
          </w:tcPr>
          <w:p w:rsidR="00FF4848" w:rsidRPr="00324DDC" w:rsidRDefault="00FF4848" w:rsidP="00324DDC">
            <w:pPr>
              <w:suppressAutoHyphens/>
              <w:autoSpaceDN w:val="0"/>
              <w:spacing w:after="0" w:line="240" w:lineRule="auto"/>
              <w:contextualSpacing/>
              <w:jc w:val="both"/>
              <w:textAlignment w:val="baseline"/>
              <w:rPr>
                <w:rFonts w:ascii="Times New Roman" w:hAnsi="Times New Roman"/>
                <w:sz w:val="20"/>
                <w:szCs w:val="20"/>
                <w:lang w:eastAsia="lv-LV"/>
              </w:rPr>
            </w:pPr>
          </w:p>
        </w:tc>
      </w:tr>
    </w:tbl>
    <w:p w:rsidR="00740ADA" w:rsidRDefault="00740ADA" w:rsidP="00324DDC">
      <w:pPr>
        <w:spacing w:after="0" w:line="240" w:lineRule="auto"/>
        <w:jc w:val="both"/>
      </w:pPr>
    </w:p>
    <w:p w:rsidR="000D0422" w:rsidRDefault="000D0422" w:rsidP="00324DDC">
      <w:pPr>
        <w:spacing w:after="0" w:line="240" w:lineRule="auto"/>
        <w:jc w:val="both"/>
      </w:pPr>
    </w:p>
    <w:p w:rsidR="000D0422" w:rsidRDefault="000D0422" w:rsidP="00362545">
      <w:pPr>
        <w:spacing w:after="0" w:line="240" w:lineRule="auto"/>
        <w:jc w:val="right"/>
      </w:pPr>
    </w:p>
    <w:p w:rsidR="000D0422" w:rsidRDefault="000D0422" w:rsidP="00362545">
      <w:pPr>
        <w:spacing w:after="0" w:line="240" w:lineRule="auto"/>
        <w:jc w:val="right"/>
      </w:pPr>
    </w:p>
    <w:p w:rsidR="000D0422" w:rsidRDefault="000D0422" w:rsidP="00362545">
      <w:pPr>
        <w:spacing w:after="0" w:line="240" w:lineRule="auto"/>
        <w:jc w:val="right"/>
      </w:pPr>
    </w:p>
    <w:p w:rsidR="000D0422" w:rsidRDefault="000D0422" w:rsidP="00362545">
      <w:pPr>
        <w:spacing w:after="0" w:line="240" w:lineRule="auto"/>
        <w:jc w:val="right"/>
      </w:pPr>
    </w:p>
    <w:p w:rsidR="000D0422" w:rsidRDefault="000D0422" w:rsidP="00362545">
      <w:pPr>
        <w:spacing w:after="0" w:line="240" w:lineRule="auto"/>
        <w:jc w:val="right"/>
      </w:pPr>
    </w:p>
    <w:p w:rsidR="000D0422" w:rsidRDefault="000D0422" w:rsidP="00362545">
      <w:pPr>
        <w:spacing w:after="0" w:line="240" w:lineRule="auto"/>
        <w:jc w:val="right"/>
      </w:pPr>
    </w:p>
    <w:p w:rsidR="000D0422" w:rsidRDefault="000D0422" w:rsidP="00362545">
      <w:pPr>
        <w:spacing w:after="0" w:line="240" w:lineRule="auto"/>
        <w:jc w:val="right"/>
      </w:pPr>
    </w:p>
    <w:p w:rsidR="000D0422" w:rsidRDefault="000D0422" w:rsidP="00362545">
      <w:pPr>
        <w:spacing w:after="0" w:line="240" w:lineRule="auto"/>
        <w:jc w:val="right"/>
      </w:pPr>
    </w:p>
    <w:p w:rsidR="000D0422" w:rsidRDefault="000D0422" w:rsidP="00362545">
      <w:pPr>
        <w:spacing w:after="0" w:line="240" w:lineRule="auto"/>
        <w:jc w:val="right"/>
      </w:pPr>
    </w:p>
    <w:p w:rsidR="00740ADA" w:rsidRDefault="00740ADA" w:rsidP="00E604BA">
      <w:pPr>
        <w:spacing w:after="0" w:line="240" w:lineRule="auto"/>
      </w:pPr>
    </w:p>
    <w:p w:rsidR="00362DCB" w:rsidRPr="00E604BA" w:rsidRDefault="00362DCB" w:rsidP="00362545">
      <w:pPr>
        <w:spacing w:after="0" w:line="240" w:lineRule="auto"/>
        <w:jc w:val="right"/>
        <w:rPr>
          <w:rFonts w:ascii="Times New Roman" w:eastAsia="Times New Roman" w:hAnsi="Times New Roman"/>
          <w:bCs/>
          <w:sz w:val="23"/>
          <w:szCs w:val="23"/>
        </w:rPr>
      </w:pPr>
      <w:r w:rsidRPr="00E604BA">
        <w:rPr>
          <w:rFonts w:ascii="Times New Roman" w:eastAsia="Times New Roman" w:hAnsi="Times New Roman"/>
          <w:b/>
          <w:sz w:val="23"/>
          <w:szCs w:val="23"/>
        </w:rPr>
        <w:lastRenderedPageBreak/>
        <w:t>2.p</w:t>
      </w:r>
      <w:r w:rsidRPr="00E604BA">
        <w:rPr>
          <w:rFonts w:ascii="Times New Roman" w:eastAsia="Times New Roman" w:hAnsi="Times New Roman"/>
          <w:b/>
          <w:bCs/>
          <w:sz w:val="23"/>
          <w:szCs w:val="23"/>
        </w:rPr>
        <w:t xml:space="preserve">ielikums </w:t>
      </w:r>
      <w:r w:rsidRPr="00E604BA">
        <w:rPr>
          <w:rFonts w:ascii="Times New Roman" w:eastAsia="Times New Roman" w:hAnsi="Times New Roman"/>
          <w:b/>
          <w:sz w:val="23"/>
          <w:szCs w:val="23"/>
        </w:rPr>
        <w:t>nolikumam</w:t>
      </w:r>
    </w:p>
    <w:p w:rsidR="00362DCB" w:rsidRPr="00E604BA" w:rsidRDefault="00362DCB" w:rsidP="00362545">
      <w:pPr>
        <w:spacing w:after="0" w:line="240" w:lineRule="auto"/>
        <w:ind w:left="720"/>
        <w:jc w:val="right"/>
        <w:rPr>
          <w:rFonts w:ascii="Times New Roman" w:eastAsia="Times New Roman" w:hAnsi="Times New Roman"/>
          <w:sz w:val="23"/>
          <w:szCs w:val="23"/>
        </w:rPr>
      </w:pPr>
      <w:r w:rsidRPr="00E604BA">
        <w:rPr>
          <w:rFonts w:ascii="Times New Roman" w:eastAsia="Times New Roman" w:hAnsi="Times New Roman"/>
          <w:sz w:val="23"/>
          <w:szCs w:val="23"/>
        </w:rPr>
        <w:t xml:space="preserve">(ID Nr. </w:t>
      </w:r>
      <w:r w:rsidR="00E604BA" w:rsidRPr="00E604BA">
        <w:rPr>
          <w:rFonts w:ascii="Times New Roman" w:eastAsia="Times New Roman" w:hAnsi="Times New Roman"/>
          <w:sz w:val="23"/>
          <w:szCs w:val="23"/>
        </w:rPr>
        <w:t>PSKUS 2015/36</w:t>
      </w:r>
      <w:r w:rsidRPr="00E604BA">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E03045" w:rsidRDefault="00362DCB" w:rsidP="008061E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rsidR="00E604BA" w:rsidRPr="00E03045" w:rsidRDefault="00E604BA" w:rsidP="00E604BA">
      <w:pPr>
        <w:spacing w:after="0" w:line="240" w:lineRule="auto"/>
        <w:jc w:val="center"/>
        <w:rPr>
          <w:rFonts w:ascii="Times New Roman" w:eastAsia="Times New Roman" w:hAnsi="Times New Roman"/>
          <w:b/>
          <w:sz w:val="24"/>
          <w:szCs w:val="24"/>
        </w:rPr>
      </w:pPr>
      <w:r w:rsidRPr="00E03045">
        <w:rPr>
          <w:rFonts w:ascii="Times New Roman" w:eastAsia="Times New Roman" w:hAnsi="Times New Roman"/>
          <w:sz w:val="24"/>
          <w:szCs w:val="24"/>
        </w:rPr>
        <w:t>„</w:t>
      </w:r>
      <w:r w:rsidRPr="00E03045">
        <w:rPr>
          <w:rFonts w:ascii="Times New Roman" w:hAnsi="Times New Roman"/>
          <w:sz w:val="24"/>
          <w:szCs w:val="24"/>
        </w:rPr>
        <w:t>Anestēzijas darba staciju piegāde</w:t>
      </w:r>
      <w:r w:rsidRPr="00E03045">
        <w:rPr>
          <w:rFonts w:ascii="Times New Roman" w:eastAsia="Times New Roman" w:hAnsi="Times New Roman"/>
          <w:sz w:val="24"/>
          <w:szCs w:val="24"/>
        </w:rPr>
        <w:t>”</w:t>
      </w:r>
    </w:p>
    <w:p w:rsidR="00E604BA" w:rsidRPr="00E03045" w:rsidRDefault="00E604BA" w:rsidP="00E604BA">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(identifikācijas Nr. PSKUS 2015/36)</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atklāta konkursā</w:t>
      </w:r>
      <w:r w:rsidR="00310248">
        <w:rPr>
          <w:rFonts w:ascii="Times New Roman" w:eastAsia="Times New Roman" w:hAnsi="Times New Roman"/>
          <w:sz w:val="24"/>
          <w:szCs w:val="24"/>
        </w:rPr>
        <w:t xml:space="preserve"> </w:t>
      </w:r>
      <w:r w:rsidR="00AD7448">
        <w:rPr>
          <w:rFonts w:ascii="Times New Roman" w:eastAsia="Times New Roman" w:hAnsi="Times New Roman"/>
          <w:sz w:val="24"/>
          <w:szCs w:val="24"/>
        </w:rPr>
        <w:t>„</w:t>
      </w:r>
      <w:r w:rsidR="00E03045">
        <w:rPr>
          <w:rFonts w:ascii="Times New Roman" w:hAnsi="Times New Roman"/>
          <w:sz w:val="24"/>
          <w:szCs w:val="24"/>
        </w:rPr>
        <w:t>Anestēzijas darba staciju piegāde</w:t>
      </w:r>
      <w:r w:rsidR="00AD7448">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sidR="00E03045">
        <w:rPr>
          <w:rFonts w:ascii="Times New Roman" w:eastAsia="Times New Roman" w:hAnsi="Times New Roman"/>
          <w:sz w:val="24"/>
          <w:szCs w:val="24"/>
        </w:rPr>
        <w:t>PSKUS 2015/36</w:t>
      </w:r>
      <w:r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Nolikumam pievienotā līguma projekta noteikumiem un </w:t>
      </w:r>
      <w:r w:rsidR="00310248">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10248" w:rsidRDefault="00310248" w:rsidP="008061E9">
      <w:pPr>
        <w:tabs>
          <w:tab w:val="left" w:pos="2160"/>
        </w:tabs>
        <w:spacing w:after="0" w:line="240" w:lineRule="auto"/>
        <w:jc w:val="both"/>
        <w:rPr>
          <w:rFonts w:ascii="Times New Roman" w:eastAsia="Times New Roman" w:hAnsi="Times New Roman"/>
          <w:sz w:val="24"/>
          <w:szCs w:val="24"/>
        </w:rPr>
      </w:pP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A973B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D719B3" w:rsidRPr="00E604BA" w:rsidRDefault="00D719B3" w:rsidP="00D719B3">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E604BA">
        <w:rPr>
          <w:rFonts w:ascii="Times New Roman" w:eastAsia="Times New Roman" w:hAnsi="Times New Roman"/>
          <w:b/>
          <w:sz w:val="23"/>
          <w:szCs w:val="23"/>
        </w:rPr>
        <w:t>.p</w:t>
      </w:r>
      <w:r w:rsidRPr="00E604BA">
        <w:rPr>
          <w:rFonts w:ascii="Times New Roman" w:eastAsia="Times New Roman" w:hAnsi="Times New Roman"/>
          <w:b/>
          <w:bCs/>
          <w:sz w:val="23"/>
          <w:szCs w:val="23"/>
        </w:rPr>
        <w:t xml:space="preserve">ielikums </w:t>
      </w:r>
      <w:r w:rsidRPr="00E604BA">
        <w:rPr>
          <w:rFonts w:ascii="Times New Roman" w:eastAsia="Times New Roman" w:hAnsi="Times New Roman"/>
          <w:b/>
          <w:sz w:val="23"/>
          <w:szCs w:val="23"/>
        </w:rPr>
        <w:t>nolikumam</w:t>
      </w:r>
    </w:p>
    <w:p w:rsidR="00D719B3" w:rsidRPr="00E604BA" w:rsidRDefault="00D719B3" w:rsidP="00D719B3">
      <w:pPr>
        <w:spacing w:after="0" w:line="240" w:lineRule="auto"/>
        <w:ind w:left="720"/>
        <w:jc w:val="right"/>
        <w:rPr>
          <w:rFonts w:ascii="Times New Roman" w:eastAsia="Times New Roman" w:hAnsi="Times New Roman"/>
          <w:sz w:val="23"/>
          <w:szCs w:val="23"/>
        </w:rPr>
      </w:pPr>
      <w:r w:rsidRPr="00E604BA">
        <w:rPr>
          <w:rFonts w:ascii="Times New Roman" w:eastAsia="Times New Roman" w:hAnsi="Times New Roman"/>
          <w:sz w:val="23"/>
          <w:szCs w:val="23"/>
        </w:rPr>
        <w:t>(ID Nr. PSKUS 2015/36)</w:t>
      </w:r>
    </w:p>
    <w:p w:rsidR="00362DCB" w:rsidRPr="00362DCB" w:rsidRDefault="00362DCB" w:rsidP="008061E9">
      <w:pPr>
        <w:spacing w:after="0" w:line="240" w:lineRule="auto"/>
        <w:ind w:left="720"/>
        <w:jc w:val="right"/>
        <w:rPr>
          <w:rFonts w:ascii="Times New Roman" w:eastAsia="Times New Roman" w:hAnsi="Times New Roman"/>
          <w:b/>
          <w:sz w:val="24"/>
          <w:szCs w:val="24"/>
        </w:rPr>
      </w:pPr>
    </w:p>
    <w:p w:rsidR="00D748AF" w:rsidRDefault="00C34259" w:rsidP="00C34259">
      <w:pPr>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 xml:space="preserve">TEHNISKAIS PIEDĀVĀJUMS </w:t>
      </w:r>
      <w:r w:rsidRPr="00C34259">
        <w:rPr>
          <w:rFonts w:ascii="Times New Roman" w:eastAsia="Times New Roman" w:hAnsi="Times New Roman"/>
          <w:i/>
          <w:sz w:val="24"/>
          <w:szCs w:val="24"/>
        </w:rPr>
        <w:t>(veidne)</w:t>
      </w:r>
    </w:p>
    <w:p w:rsidR="007A1908" w:rsidRPr="007A1908" w:rsidRDefault="007A1908" w:rsidP="007A1908">
      <w:pPr>
        <w:pStyle w:val="ListParagraph"/>
        <w:numPr>
          <w:ilvl w:val="0"/>
          <w:numId w:val="38"/>
        </w:numPr>
        <w:suppressAutoHyphens/>
        <w:autoSpaceDN w:val="0"/>
        <w:spacing w:after="0" w:line="240" w:lineRule="auto"/>
        <w:jc w:val="both"/>
        <w:textAlignment w:val="baseline"/>
        <w:rPr>
          <w:rFonts w:ascii="Times New Roman" w:hAnsi="Times New Roman"/>
          <w:sz w:val="23"/>
          <w:szCs w:val="23"/>
          <w:lang w:eastAsia="lv-LV"/>
        </w:rPr>
      </w:pPr>
      <w:r w:rsidRPr="007A1908">
        <w:rPr>
          <w:rFonts w:ascii="Times New Roman" w:hAnsi="Times New Roman"/>
          <w:sz w:val="23"/>
          <w:szCs w:val="23"/>
        </w:rPr>
        <w:t>Piedāvātajām precēm garantijas termiņš ir ___ (______________) mēneši no pieņemšanas – nodošanas akta abpusējas parakstīšanas brīža</w:t>
      </w:r>
      <w:r w:rsidRPr="007A1908">
        <w:rPr>
          <w:rFonts w:ascii="Times New Roman" w:hAnsi="Times New Roman"/>
          <w:sz w:val="23"/>
          <w:szCs w:val="23"/>
          <w:lang w:eastAsia="lv-LV"/>
        </w:rPr>
        <w:t>.</w:t>
      </w:r>
    </w:p>
    <w:p w:rsidR="007A1908" w:rsidRPr="007A1908" w:rsidRDefault="007A1908" w:rsidP="007A1908">
      <w:pPr>
        <w:numPr>
          <w:ilvl w:val="0"/>
          <w:numId w:val="38"/>
        </w:numPr>
        <w:suppressAutoHyphens/>
        <w:autoSpaceDN w:val="0"/>
        <w:spacing w:after="0" w:line="240" w:lineRule="auto"/>
        <w:contextualSpacing/>
        <w:jc w:val="both"/>
        <w:textAlignment w:val="baseline"/>
        <w:rPr>
          <w:rFonts w:ascii="Times New Roman" w:hAnsi="Times New Roman"/>
          <w:sz w:val="23"/>
          <w:szCs w:val="23"/>
          <w:lang w:eastAsia="lv-LV"/>
        </w:rPr>
      </w:pPr>
      <w:r w:rsidRPr="000C10E3">
        <w:rPr>
          <w:rFonts w:ascii="Times New Roman" w:hAnsi="Times New Roman"/>
          <w:strike/>
          <w:color w:val="FF0000"/>
          <w:sz w:val="23"/>
          <w:szCs w:val="23"/>
        </w:rPr>
        <w:t>Visas piedāvātās preces ir jaunas, iepriekš nelietotas un nesatur iepriekš lietotas vai atjaunotas sastāvdaļas/komponentes</w:t>
      </w:r>
      <w:r w:rsidRPr="007A1908">
        <w:rPr>
          <w:rFonts w:ascii="Times New Roman" w:hAnsi="Times New Roman"/>
          <w:sz w:val="23"/>
          <w:szCs w:val="23"/>
          <w:lang w:eastAsia="lv-LV"/>
        </w:rPr>
        <w:t>.</w:t>
      </w:r>
    </w:p>
    <w:p w:rsidR="007A1908" w:rsidRDefault="007A1908" w:rsidP="007A1908">
      <w:pPr>
        <w:numPr>
          <w:ilvl w:val="0"/>
          <w:numId w:val="38"/>
        </w:numPr>
        <w:suppressAutoHyphens/>
        <w:autoSpaceDN w:val="0"/>
        <w:spacing w:after="0" w:line="240" w:lineRule="auto"/>
        <w:contextualSpacing/>
        <w:jc w:val="both"/>
        <w:textAlignment w:val="baseline"/>
        <w:rPr>
          <w:rFonts w:ascii="Times New Roman" w:hAnsi="Times New Roman"/>
          <w:sz w:val="23"/>
          <w:szCs w:val="23"/>
          <w:lang w:eastAsia="lv-LV"/>
        </w:rPr>
      </w:pPr>
      <w:r>
        <w:rPr>
          <w:rFonts w:ascii="Times New Roman" w:hAnsi="Times New Roman"/>
          <w:sz w:val="23"/>
          <w:szCs w:val="23"/>
          <w:lang w:eastAsia="lv-LV"/>
        </w:rPr>
        <w:t>Tiks nodrošināta lietotāju apmācība, saskaņojot laiku ar personālu.</w:t>
      </w:r>
    </w:p>
    <w:p w:rsidR="007A1908" w:rsidRPr="00324DDC" w:rsidRDefault="007A1908" w:rsidP="007A1908">
      <w:pPr>
        <w:numPr>
          <w:ilvl w:val="0"/>
          <w:numId w:val="38"/>
        </w:numPr>
        <w:suppressAutoHyphens/>
        <w:autoSpaceDN w:val="0"/>
        <w:spacing w:after="0" w:line="240" w:lineRule="auto"/>
        <w:contextualSpacing/>
        <w:jc w:val="both"/>
        <w:textAlignment w:val="baseline"/>
        <w:rPr>
          <w:rFonts w:ascii="Times New Roman" w:hAnsi="Times New Roman"/>
          <w:sz w:val="23"/>
          <w:szCs w:val="23"/>
          <w:lang w:eastAsia="lv-LV"/>
        </w:rPr>
      </w:pPr>
      <w:r w:rsidRPr="00324DDC">
        <w:rPr>
          <w:rFonts w:ascii="Times New Roman" w:hAnsi="Times New Roman"/>
          <w:sz w:val="23"/>
          <w:szCs w:val="23"/>
          <w:lang w:eastAsia="lv-LV"/>
        </w:rPr>
        <w:t>Preces piegādes un uzstādīšanas izmaksas  ir iekļautas cenā.</w:t>
      </w:r>
    </w:p>
    <w:p w:rsidR="007A1908" w:rsidRPr="00324DDC" w:rsidRDefault="007A1908" w:rsidP="007A1908">
      <w:pPr>
        <w:numPr>
          <w:ilvl w:val="0"/>
          <w:numId w:val="38"/>
        </w:numPr>
        <w:suppressAutoHyphens/>
        <w:autoSpaceDN w:val="0"/>
        <w:spacing w:after="0" w:line="240" w:lineRule="auto"/>
        <w:contextualSpacing/>
        <w:jc w:val="both"/>
        <w:textAlignment w:val="baseline"/>
        <w:rPr>
          <w:rFonts w:ascii="Times New Roman" w:hAnsi="Times New Roman"/>
          <w:sz w:val="23"/>
          <w:szCs w:val="23"/>
          <w:lang w:eastAsia="lv-LV"/>
        </w:rPr>
      </w:pPr>
      <w:r w:rsidRPr="00324DDC">
        <w:rPr>
          <w:rFonts w:ascii="Times New Roman" w:hAnsi="Times New Roman"/>
          <w:sz w:val="23"/>
          <w:szCs w:val="23"/>
          <w:lang w:eastAsia="lv-LV"/>
        </w:rPr>
        <w:t>Preču piegāde un uzstādīšana tiks veikta 3 (trīs) mēnešu laikā no Līguma noslēgšanas dienas.</w:t>
      </w:r>
    </w:p>
    <w:p w:rsidR="007A1908" w:rsidRPr="00324DDC" w:rsidRDefault="007A1908" w:rsidP="007A1908">
      <w:pPr>
        <w:numPr>
          <w:ilvl w:val="0"/>
          <w:numId w:val="38"/>
        </w:numPr>
        <w:suppressAutoHyphens/>
        <w:autoSpaceDN w:val="0"/>
        <w:spacing w:after="0" w:line="240" w:lineRule="auto"/>
        <w:contextualSpacing/>
        <w:jc w:val="both"/>
        <w:textAlignment w:val="baseline"/>
        <w:rPr>
          <w:rFonts w:ascii="Times New Roman" w:hAnsi="Times New Roman"/>
          <w:sz w:val="23"/>
          <w:szCs w:val="23"/>
          <w:lang w:eastAsia="lv-LV"/>
        </w:rPr>
      </w:pPr>
      <w:r w:rsidRPr="00324DDC">
        <w:rPr>
          <w:rFonts w:ascii="Times New Roman" w:hAnsi="Times New Roman"/>
          <w:sz w:val="23"/>
          <w:szCs w:val="23"/>
          <w:lang w:eastAsia="lv-LV"/>
        </w:rPr>
        <w:t>Preču piegāde tiek veikta pa daļām pēc Pasūtītāja pieprasījuma.</w:t>
      </w:r>
    </w:p>
    <w:p w:rsidR="007A1908" w:rsidRPr="00C34259" w:rsidRDefault="007A1908" w:rsidP="00C34259">
      <w:pPr>
        <w:spacing w:after="0" w:line="240" w:lineRule="auto"/>
        <w:jc w:val="both"/>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816"/>
        <w:gridCol w:w="2708"/>
        <w:gridCol w:w="2759"/>
        <w:gridCol w:w="1553"/>
      </w:tblGrid>
      <w:tr w:rsidR="007A1908" w:rsidRPr="00324DDC" w:rsidTr="007A1908">
        <w:tc>
          <w:tcPr>
            <w:tcW w:w="1225" w:type="dxa"/>
            <w:shd w:val="clear" w:color="auto" w:fill="auto"/>
            <w:vAlign w:val="center"/>
          </w:tcPr>
          <w:p w:rsidR="007A1908" w:rsidRPr="007A1908" w:rsidRDefault="007A1908" w:rsidP="007A1908">
            <w:pPr>
              <w:suppressAutoHyphens/>
              <w:autoSpaceDN w:val="0"/>
              <w:spacing w:after="0" w:line="240" w:lineRule="auto"/>
              <w:contextualSpacing/>
              <w:jc w:val="center"/>
              <w:textAlignment w:val="baseline"/>
              <w:rPr>
                <w:rFonts w:ascii="Times New Roman" w:hAnsi="Times New Roman"/>
                <w:sz w:val="20"/>
                <w:szCs w:val="20"/>
                <w:lang w:eastAsia="lv-LV"/>
              </w:rPr>
            </w:pPr>
            <w:r w:rsidRPr="007A1908">
              <w:rPr>
                <w:rFonts w:ascii="Times New Roman" w:hAnsi="Times New Roman"/>
                <w:sz w:val="20"/>
                <w:szCs w:val="20"/>
                <w:lang w:eastAsia="lv-LV"/>
              </w:rPr>
              <w:t>Nosaukums</w:t>
            </w:r>
          </w:p>
        </w:tc>
        <w:tc>
          <w:tcPr>
            <w:tcW w:w="816" w:type="dxa"/>
            <w:vAlign w:val="center"/>
          </w:tcPr>
          <w:p w:rsidR="007A1908" w:rsidRPr="007A1908" w:rsidRDefault="007A1908" w:rsidP="007A1908">
            <w:pPr>
              <w:suppressAutoHyphens/>
              <w:autoSpaceDN w:val="0"/>
              <w:spacing w:after="0" w:line="240" w:lineRule="auto"/>
              <w:contextualSpacing/>
              <w:jc w:val="center"/>
              <w:textAlignment w:val="baseline"/>
              <w:rPr>
                <w:rFonts w:ascii="Times New Roman" w:hAnsi="Times New Roman"/>
                <w:sz w:val="20"/>
                <w:szCs w:val="20"/>
                <w:lang w:eastAsia="lv-LV"/>
              </w:rPr>
            </w:pPr>
            <w:r w:rsidRPr="007A1908">
              <w:rPr>
                <w:rFonts w:ascii="Times New Roman" w:hAnsi="Times New Roman"/>
                <w:sz w:val="20"/>
                <w:szCs w:val="20"/>
                <w:lang w:eastAsia="lv-LV"/>
              </w:rPr>
              <w:t>N.p.k.</w:t>
            </w:r>
          </w:p>
        </w:tc>
        <w:tc>
          <w:tcPr>
            <w:tcW w:w="2708" w:type="dxa"/>
            <w:shd w:val="clear" w:color="auto" w:fill="auto"/>
            <w:vAlign w:val="center"/>
          </w:tcPr>
          <w:p w:rsidR="007A1908" w:rsidRPr="007A1908" w:rsidRDefault="007A1908" w:rsidP="007A1908">
            <w:pPr>
              <w:suppressAutoHyphens/>
              <w:autoSpaceDN w:val="0"/>
              <w:spacing w:after="0" w:line="240" w:lineRule="auto"/>
              <w:contextualSpacing/>
              <w:jc w:val="center"/>
              <w:textAlignment w:val="baseline"/>
              <w:rPr>
                <w:rFonts w:ascii="Times New Roman" w:hAnsi="Times New Roman"/>
                <w:sz w:val="20"/>
                <w:szCs w:val="20"/>
                <w:lang w:eastAsia="lv-LV"/>
              </w:rPr>
            </w:pPr>
            <w:r w:rsidRPr="007A1908">
              <w:rPr>
                <w:rFonts w:ascii="Times New Roman" w:hAnsi="Times New Roman"/>
                <w:sz w:val="20"/>
                <w:szCs w:val="20"/>
                <w:lang w:eastAsia="lv-LV"/>
              </w:rPr>
              <w:t>Tehniskā specifikācija (minimālās prasības)</w:t>
            </w:r>
          </w:p>
        </w:tc>
        <w:tc>
          <w:tcPr>
            <w:tcW w:w="2759" w:type="dxa"/>
            <w:shd w:val="clear" w:color="auto" w:fill="auto"/>
            <w:vAlign w:val="center"/>
          </w:tcPr>
          <w:p w:rsidR="007A1908" w:rsidRPr="002D73F6" w:rsidRDefault="007A1908" w:rsidP="007A1908">
            <w:pPr>
              <w:spacing w:after="0" w:line="240" w:lineRule="auto"/>
              <w:jc w:val="center"/>
              <w:rPr>
                <w:rFonts w:ascii="Times New Roman" w:eastAsia="Times New Roman" w:hAnsi="Times New Roman"/>
                <w:bCs/>
                <w:sz w:val="20"/>
                <w:szCs w:val="20"/>
                <w:lang w:eastAsia="lv-LV"/>
              </w:rPr>
            </w:pPr>
            <w:r w:rsidRPr="002D73F6">
              <w:rPr>
                <w:rFonts w:ascii="Times New Roman" w:eastAsia="Times New Roman" w:hAnsi="Times New Roman"/>
                <w:bCs/>
                <w:sz w:val="20"/>
                <w:szCs w:val="20"/>
                <w:lang w:eastAsia="lv-LV"/>
              </w:rPr>
              <w:t>Pretendenta tehniskais piedāvājums</w:t>
            </w:r>
          </w:p>
        </w:tc>
        <w:tc>
          <w:tcPr>
            <w:tcW w:w="1553" w:type="dxa"/>
            <w:shd w:val="clear" w:color="auto" w:fill="auto"/>
            <w:vAlign w:val="center"/>
          </w:tcPr>
          <w:p w:rsidR="007A1908" w:rsidRPr="002D73F6" w:rsidRDefault="007A1908" w:rsidP="007A1908">
            <w:pPr>
              <w:spacing w:after="0" w:line="240" w:lineRule="auto"/>
              <w:jc w:val="center"/>
              <w:rPr>
                <w:rFonts w:ascii="Times New Roman" w:eastAsia="Times New Roman" w:hAnsi="Times New Roman"/>
                <w:bCs/>
                <w:sz w:val="20"/>
                <w:szCs w:val="20"/>
                <w:lang w:eastAsia="lv-LV"/>
              </w:rPr>
            </w:pPr>
            <w:r w:rsidRPr="002D73F6">
              <w:rPr>
                <w:rFonts w:ascii="Times New Roman" w:eastAsia="Times New Roman" w:hAnsi="Times New Roman"/>
                <w:bCs/>
                <w:sz w:val="20"/>
                <w:szCs w:val="20"/>
                <w:lang w:eastAsia="lv-LV"/>
              </w:rPr>
              <w:t>Norāde uz datu lapas lpp., kur var atrast atbilstību tehniskās specifikācijas prasībai*</w:t>
            </w:r>
          </w:p>
        </w:tc>
      </w:tr>
      <w:tr w:rsidR="007A1908" w:rsidRPr="00324DDC" w:rsidTr="007A1908">
        <w:tc>
          <w:tcPr>
            <w:tcW w:w="1225" w:type="dxa"/>
            <w:vMerge w:val="restart"/>
            <w:shd w:val="clear" w:color="auto" w:fill="auto"/>
            <w:vAlign w:val="center"/>
          </w:tcPr>
          <w:p w:rsidR="007A1908" w:rsidRPr="00324DDC" w:rsidRDefault="007A1908" w:rsidP="00BE52E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Anestēzijas darba stacijas</w:t>
            </w:r>
          </w:p>
        </w:tc>
        <w:tc>
          <w:tcPr>
            <w:tcW w:w="816" w:type="dxa"/>
          </w:tcPr>
          <w:p w:rsidR="007A1908" w:rsidRPr="00324DDC" w:rsidRDefault="007A1908" w:rsidP="00BE52E4">
            <w:pPr>
              <w:spacing w:after="0" w:line="240" w:lineRule="auto"/>
              <w:jc w:val="both"/>
              <w:rPr>
                <w:rFonts w:ascii="Times New Roman" w:eastAsia="Times New Roman" w:hAnsi="Times New Roman"/>
                <w:bCs/>
                <w:sz w:val="20"/>
                <w:szCs w:val="20"/>
                <w:lang w:eastAsia="lv-LV"/>
              </w:rPr>
            </w:pPr>
          </w:p>
        </w:tc>
        <w:tc>
          <w:tcPr>
            <w:tcW w:w="2708" w:type="dxa"/>
            <w:shd w:val="clear" w:color="auto" w:fill="auto"/>
          </w:tcPr>
          <w:p w:rsidR="007A1908" w:rsidRPr="00324DDC" w:rsidRDefault="007A1908" w:rsidP="00BE52E4">
            <w:pPr>
              <w:spacing w:after="0" w:line="240" w:lineRule="auto"/>
              <w:jc w:val="both"/>
              <w:rPr>
                <w:rFonts w:ascii="Times New Roman" w:eastAsia="Times New Roman" w:hAnsi="Times New Roman"/>
                <w:bCs/>
                <w:sz w:val="20"/>
                <w:szCs w:val="20"/>
                <w:lang w:eastAsia="lv-LV"/>
              </w:rPr>
            </w:pPr>
            <w:r w:rsidRPr="00324DDC">
              <w:rPr>
                <w:rFonts w:ascii="Times New Roman" w:eastAsia="Times New Roman" w:hAnsi="Times New Roman"/>
                <w:bCs/>
                <w:sz w:val="20"/>
                <w:szCs w:val="20"/>
                <w:lang w:eastAsia="lv-LV"/>
              </w:rPr>
              <w:t xml:space="preserve">Preces ražotājs: </w:t>
            </w:r>
          </w:p>
        </w:tc>
        <w:tc>
          <w:tcPr>
            <w:tcW w:w="2759" w:type="dxa"/>
          </w:tcPr>
          <w:p w:rsidR="007A1908" w:rsidRPr="00324DDC" w:rsidRDefault="007A1908" w:rsidP="00BE52E4">
            <w:pPr>
              <w:spacing w:after="0" w:line="240" w:lineRule="auto"/>
              <w:jc w:val="both"/>
              <w:rPr>
                <w:rFonts w:ascii="Times New Roman" w:eastAsia="Times New Roman" w:hAnsi="Times New Roman"/>
                <w:bCs/>
                <w:sz w:val="20"/>
                <w:szCs w:val="20"/>
                <w:lang w:eastAsia="lv-LV"/>
              </w:rPr>
            </w:pPr>
          </w:p>
        </w:tc>
        <w:tc>
          <w:tcPr>
            <w:tcW w:w="1553" w:type="dxa"/>
          </w:tcPr>
          <w:p w:rsidR="007A1908" w:rsidRPr="00324DDC" w:rsidRDefault="007A1908" w:rsidP="00BE52E4">
            <w:pPr>
              <w:spacing w:after="0" w:line="240" w:lineRule="auto"/>
              <w:jc w:val="both"/>
              <w:rPr>
                <w:rFonts w:ascii="Times New Roman" w:eastAsia="Times New Roman" w:hAnsi="Times New Roman"/>
                <w:bCs/>
                <w:sz w:val="20"/>
                <w:szCs w:val="20"/>
                <w:lang w:eastAsia="lv-LV"/>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Pr>
          <w:p w:rsidR="007A1908" w:rsidRPr="00324DDC" w:rsidRDefault="007A1908" w:rsidP="00BE52E4">
            <w:pPr>
              <w:spacing w:after="0" w:line="240" w:lineRule="auto"/>
              <w:jc w:val="both"/>
              <w:rPr>
                <w:rFonts w:ascii="Times New Roman" w:eastAsia="Times New Roman" w:hAnsi="Times New Roman"/>
                <w:bCs/>
                <w:sz w:val="20"/>
                <w:szCs w:val="20"/>
                <w:lang w:eastAsia="lv-LV"/>
              </w:rPr>
            </w:pPr>
          </w:p>
        </w:tc>
        <w:tc>
          <w:tcPr>
            <w:tcW w:w="2708" w:type="dxa"/>
            <w:shd w:val="clear" w:color="auto" w:fill="auto"/>
          </w:tcPr>
          <w:p w:rsidR="007A1908" w:rsidRPr="00324DDC" w:rsidRDefault="007A1908" w:rsidP="00BE52E4">
            <w:pPr>
              <w:spacing w:after="0" w:line="240" w:lineRule="auto"/>
              <w:jc w:val="both"/>
              <w:rPr>
                <w:rFonts w:ascii="Times New Roman" w:eastAsia="Times New Roman" w:hAnsi="Times New Roman"/>
                <w:bCs/>
                <w:sz w:val="20"/>
                <w:szCs w:val="20"/>
                <w:lang w:eastAsia="lv-LV"/>
              </w:rPr>
            </w:pPr>
            <w:r w:rsidRPr="00324DDC">
              <w:rPr>
                <w:rFonts w:ascii="Times New Roman" w:eastAsia="Times New Roman" w:hAnsi="Times New Roman"/>
                <w:bCs/>
                <w:sz w:val="20"/>
                <w:szCs w:val="20"/>
                <w:lang w:eastAsia="lv-LV"/>
              </w:rPr>
              <w:t xml:space="preserve">Preces modelis: </w:t>
            </w:r>
          </w:p>
        </w:tc>
        <w:tc>
          <w:tcPr>
            <w:tcW w:w="2759" w:type="dxa"/>
          </w:tcPr>
          <w:p w:rsidR="007A1908" w:rsidRPr="00324DDC" w:rsidRDefault="007A1908" w:rsidP="00BE52E4">
            <w:pPr>
              <w:spacing w:after="0" w:line="240" w:lineRule="auto"/>
              <w:jc w:val="both"/>
              <w:rPr>
                <w:rFonts w:ascii="Times New Roman" w:eastAsia="Times New Roman" w:hAnsi="Times New Roman"/>
                <w:bCs/>
                <w:sz w:val="20"/>
                <w:szCs w:val="20"/>
                <w:lang w:eastAsia="lv-LV"/>
              </w:rPr>
            </w:pPr>
          </w:p>
        </w:tc>
        <w:tc>
          <w:tcPr>
            <w:tcW w:w="1553" w:type="dxa"/>
          </w:tcPr>
          <w:p w:rsidR="007A1908" w:rsidRPr="00324DDC" w:rsidRDefault="007A1908" w:rsidP="00BE52E4">
            <w:pPr>
              <w:spacing w:after="0" w:line="240" w:lineRule="auto"/>
              <w:jc w:val="both"/>
              <w:rPr>
                <w:rFonts w:ascii="Times New Roman" w:eastAsia="Times New Roman" w:hAnsi="Times New Roman"/>
                <w:bCs/>
                <w:sz w:val="20"/>
                <w:szCs w:val="20"/>
                <w:lang w:eastAsia="lv-LV"/>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shd w:val="clear" w:color="auto" w:fill="D9D9D9" w:themeFill="background1" w:themeFillShade="D9"/>
          </w:tcPr>
          <w:p w:rsidR="007A1908" w:rsidRDefault="007A1908" w:rsidP="00BE52E4">
            <w:pPr>
              <w:spacing w:after="0" w:line="240" w:lineRule="auto"/>
              <w:jc w:val="center"/>
              <w:rPr>
                <w:rFonts w:ascii="Times New Roman" w:eastAsia="Times New Roman" w:hAnsi="Times New Roman"/>
                <w:b/>
                <w:bCs/>
                <w:i/>
                <w:sz w:val="20"/>
                <w:szCs w:val="20"/>
                <w:lang w:eastAsia="lv-LV"/>
              </w:rPr>
            </w:pPr>
            <w:r>
              <w:rPr>
                <w:rFonts w:ascii="Times New Roman" w:eastAsia="Times New Roman" w:hAnsi="Times New Roman"/>
                <w:b/>
                <w:bCs/>
                <w:i/>
                <w:sz w:val="20"/>
                <w:szCs w:val="20"/>
                <w:lang w:eastAsia="lv-LV"/>
              </w:rPr>
              <w:t>1.</w:t>
            </w:r>
          </w:p>
        </w:tc>
        <w:tc>
          <w:tcPr>
            <w:tcW w:w="2708" w:type="dxa"/>
            <w:shd w:val="clear" w:color="auto" w:fill="D9D9D9" w:themeFill="background1" w:themeFillShade="D9"/>
          </w:tcPr>
          <w:p w:rsidR="007A1908" w:rsidRPr="00324DDC" w:rsidRDefault="007A1908" w:rsidP="00BE52E4">
            <w:pPr>
              <w:spacing w:after="0" w:line="240" w:lineRule="auto"/>
              <w:jc w:val="both"/>
              <w:rPr>
                <w:rFonts w:ascii="Times New Roman" w:eastAsia="Times New Roman" w:hAnsi="Times New Roman"/>
                <w:b/>
                <w:bCs/>
                <w:i/>
                <w:sz w:val="20"/>
                <w:szCs w:val="20"/>
                <w:lang w:eastAsia="lv-LV"/>
              </w:rPr>
            </w:pPr>
            <w:r>
              <w:rPr>
                <w:rFonts w:ascii="Times New Roman" w:eastAsia="Times New Roman" w:hAnsi="Times New Roman"/>
                <w:b/>
                <w:bCs/>
                <w:i/>
                <w:sz w:val="20"/>
                <w:szCs w:val="20"/>
                <w:lang w:eastAsia="lv-LV"/>
              </w:rPr>
              <w:t>Funkcijas:</w:t>
            </w:r>
          </w:p>
        </w:tc>
        <w:tc>
          <w:tcPr>
            <w:tcW w:w="2759" w:type="dxa"/>
            <w:shd w:val="clear" w:color="auto" w:fill="D9D9D9" w:themeFill="background1" w:themeFillShade="D9"/>
          </w:tcPr>
          <w:p w:rsidR="007A1908" w:rsidRDefault="007A1908" w:rsidP="00BE52E4">
            <w:pPr>
              <w:spacing w:after="0" w:line="240" w:lineRule="auto"/>
              <w:jc w:val="both"/>
              <w:rPr>
                <w:rFonts w:ascii="Times New Roman" w:eastAsia="Times New Roman" w:hAnsi="Times New Roman"/>
                <w:b/>
                <w:bCs/>
                <w:i/>
                <w:sz w:val="20"/>
                <w:szCs w:val="20"/>
                <w:lang w:eastAsia="lv-LV"/>
              </w:rPr>
            </w:pPr>
          </w:p>
        </w:tc>
        <w:tc>
          <w:tcPr>
            <w:tcW w:w="1553" w:type="dxa"/>
            <w:shd w:val="clear" w:color="auto" w:fill="D9D9D9" w:themeFill="background1" w:themeFillShade="D9"/>
          </w:tcPr>
          <w:p w:rsidR="007A1908" w:rsidRDefault="007A1908" w:rsidP="00BE52E4">
            <w:pPr>
              <w:spacing w:after="0" w:line="240" w:lineRule="auto"/>
              <w:jc w:val="both"/>
              <w:rPr>
                <w:rFonts w:ascii="Times New Roman" w:eastAsia="Times New Roman" w:hAnsi="Times New Roman"/>
                <w:b/>
                <w:bCs/>
                <w:i/>
                <w:sz w:val="20"/>
                <w:szCs w:val="20"/>
                <w:lang w:eastAsia="lv-LV"/>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Default="007A1908" w:rsidP="00BE52E4">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1.1.</w:t>
            </w:r>
          </w:p>
        </w:tc>
        <w:tc>
          <w:tcPr>
            <w:tcW w:w="2708" w:type="dxa"/>
            <w:shd w:val="clear" w:color="auto" w:fill="auto"/>
          </w:tcPr>
          <w:p w:rsidR="007A1908" w:rsidRPr="00324DDC" w:rsidRDefault="007A1908" w:rsidP="00BE52E4">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Inhalācijas anestēzijas iekārta paredzēta darbam operāciju blokā visa vecuma pacientiem (jaundzimušajiem, bērniem un pieaugušajiem)  </w:t>
            </w:r>
          </w:p>
        </w:tc>
        <w:tc>
          <w:tcPr>
            <w:tcW w:w="2759" w:type="dxa"/>
          </w:tcPr>
          <w:p w:rsidR="007A1908" w:rsidRDefault="007A1908" w:rsidP="00BE52E4">
            <w:pPr>
              <w:spacing w:after="0" w:line="240" w:lineRule="auto"/>
              <w:jc w:val="both"/>
              <w:rPr>
                <w:rFonts w:ascii="Times New Roman" w:eastAsia="Times New Roman" w:hAnsi="Times New Roman"/>
                <w:bCs/>
                <w:sz w:val="20"/>
                <w:szCs w:val="20"/>
                <w:lang w:eastAsia="lv-LV"/>
              </w:rPr>
            </w:pPr>
          </w:p>
        </w:tc>
        <w:tc>
          <w:tcPr>
            <w:tcW w:w="1553" w:type="dxa"/>
          </w:tcPr>
          <w:p w:rsidR="007A1908" w:rsidRDefault="007A1908" w:rsidP="00BE52E4">
            <w:pPr>
              <w:spacing w:after="0" w:line="240" w:lineRule="auto"/>
              <w:jc w:val="both"/>
              <w:rPr>
                <w:rFonts w:ascii="Times New Roman" w:eastAsia="Times New Roman" w:hAnsi="Times New Roman"/>
                <w:bCs/>
                <w:sz w:val="20"/>
                <w:szCs w:val="20"/>
                <w:lang w:eastAsia="lv-LV"/>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Pr="00324DDC" w:rsidRDefault="007A1908" w:rsidP="00BE52E4">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1.2.</w:t>
            </w:r>
          </w:p>
        </w:tc>
        <w:tc>
          <w:tcPr>
            <w:tcW w:w="2708" w:type="dxa"/>
            <w:shd w:val="clear" w:color="auto" w:fill="auto"/>
          </w:tcPr>
          <w:p w:rsidR="007A1908" w:rsidRPr="00324DDC" w:rsidRDefault="007A1908" w:rsidP="00BE52E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Paredzēta darbam ar mazām un minimālām anestēzijas gāzu plūsmām</w:t>
            </w:r>
          </w:p>
        </w:tc>
        <w:tc>
          <w:tcPr>
            <w:tcW w:w="2759" w:type="dxa"/>
          </w:tcPr>
          <w:p w:rsidR="007A1908" w:rsidRDefault="007A1908" w:rsidP="00BE52E4">
            <w:pPr>
              <w:spacing w:after="0" w:line="240" w:lineRule="auto"/>
              <w:jc w:val="both"/>
              <w:rPr>
                <w:rFonts w:ascii="Times New Roman" w:hAnsi="Times New Roman"/>
                <w:sz w:val="20"/>
                <w:szCs w:val="20"/>
                <w:lang w:eastAsia="lv-LV"/>
              </w:rPr>
            </w:pPr>
          </w:p>
        </w:tc>
        <w:tc>
          <w:tcPr>
            <w:tcW w:w="1553" w:type="dxa"/>
          </w:tcPr>
          <w:p w:rsidR="007A1908" w:rsidRDefault="007A1908" w:rsidP="00BE52E4">
            <w:pPr>
              <w:spacing w:after="0" w:line="240" w:lineRule="auto"/>
              <w:jc w:val="both"/>
              <w:rPr>
                <w:rFonts w:ascii="Times New Roman" w:hAnsi="Times New Roman"/>
                <w:sz w:val="20"/>
                <w:szCs w:val="20"/>
                <w:lang w:eastAsia="lv-LV"/>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Pr="00324DDC" w:rsidRDefault="007A1908" w:rsidP="00BE52E4">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1.3.</w:t>
            </w:r>
          </w:p>
        </w:tc>
        <w:tc>
          <w:tcPr>
            <w:tcW w:w="2708" w:type="dxa"/>
            <w:shd w:val="clear" w:color="auto" w:fill="auto"/>
          </w:tcPr>
          <w:p w:rsidR="007A1908" w:rsidRPr="00324DDC" w:rsidRDefault="007A1908" w:rsidP="00BE52E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Ārkārtas situācijās iespējams uzsākt anestēziju nekavējoties, apejot sistēmas pārbaudi</w:t>
            </w:r>
          </w:p>
        </w:tc>
        <w:tc>
          <w:tcPr>
            <w:tcW w:w="2759" w:type="dxa"/>
          </w:tcPr>
          <w:p w:rsidR="007A1908" w:rsidRDefault="007A1908" w:rsidP="00BE52E4">
            <w:pPr>
              <w:spacing w:after="0" w:line="240" w:lineRule="auto"/>
              <w:jc w:val="both"/>
              <w:rPr>
                <w:rFonts w:ascii="Times New Roman" w:hAnsi="Times New Roman"/>
                <w:sz w:val="20"/>
                <w:szCs w:val="20"/>
                <w:lang w:eastAsia="lv-LV"/>
              </w:rPr>
            </w:pPr>
          </w:p>
        </w:tc>
        <w:tc>
          <w:tcPr>
            <w:tcW w:w="1553" w:type="dxa"/>
          </w:tcPr>
          <w:p w:rsidR="007A1908" w:rsidRDefault="007A1908" w:rsidP="00BE52E4">
            <w:pPr>
              <w:spacing w:after="0" w:line="240" w:lineRule="auto"/>
              <w:jc w:val="both"/>
              <w:rPr>
                <w:rFonts w:ascii="Times New Roman" w:hAnsi="Times New Roman"/>
                <w:sz w:val="20"/>
                <w:szCs w:val="20"/>
                <w:lang w:eastAsia="lv-LV"/>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Pr="00324DDC" w:rsidRDefault="007A1908" w:rsidP="00BE52E4">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1.4.</w:t>
            </w:r>
          </w:p>
        </w:tc>
        <w:tc>
          <w:tcPr>
            <w:tcW w:w="2708" w:type="dxa"/>
            <w:shd w:val="clear" w:color="auto" w:fill="auto"/>
          </w:tcPr>
          <w:p w:rsidR="007A1908" w:rsidRPr="00324DDC" w:rsidRDefault="007A1908" w:rsidP="00BE52E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Sistēmas pārbaudes procedūrai jābūt automātiskai ar minimālām manuālām papildus darbībām</w:t>
            </w:r>
          </w:p>
        </w:tc>
        <w:tc>
          <w:tcPr>
            <w:tcW w:w="2759" w:type="dxa"/>
          </w:tcPr>
          <w:p w:rsidR="007A1908" w:rsidRDefault="007A1908" w:rsidP="00BE52E4">
            <w:pPr>
              <w:spacing w:after="0" w:line="240" w:lineRule="auto"/>
              <w:jc w:val="both"/>
              <w:rPr>
                <w:rFonts w:ascii="Times New Roman" w:hAnsi="Times New Roman"/>
                <w:sz w:val="20"/>
                <w:szCs w:val="20"/>
                <w:lang w:eastAsia="lv-LV"/>
              </w:rPr>
            </w:pPr>
          </w:p>
        </w:tc>
        <w:tc>
          <w:tcPr>
            <w:tcW w:w="1553" w:type="dxa"/>
          </w:tcPr>
          <w:p w:rsidR="007A1908" w:rsidRDefault="007A1908" w:rsidP="00BE52E4">
            <w:pPr>
              <w:spacing w:after="0" w:line="240" w:lineRule="auto"/>
              <w:jc w:val="both"/>
              <w:rPr>
                <w:rFonts w:ascii="Times New Roman" w:hAnsi="Times New Roman"/>
                <w:sz w:val="20"/>
                <w:szCs w:val="20"/>
                <w:lang w:eastAsia="lv-LV"/>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Pr="00324DDC" w:rsidRDefault="007A1908" w:rsidP="00BE52E4">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1.5.</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A1908" w:rsidRPr="00324DDC" w:rsidRDefault="007A1908" w:rsidP="00BE52E4">
            <w:pPr>
              <w:spacing w:after="0" w:line="240" w:lineRule="auto"/>
              <w:rPr>
                <w:rFonts w:ascii="Times New Roman" w:hAnsi="Times New Roman"/>
                <w:sz w:val="20"/>
                <w:szCs w:val="20"/>
                <w:lang w:eastAsia="lv-LV"/>
              </w:rPr>
            </w:pPr>
            <w:r>
              <w:rPr>
                <w:rFonts w:ascii="Times New Roman" w:hAnsi="Times New Roman"/>
                <w:sz w:val="20"/>
                <w:szCs w:val="20"/>
                <w:lang w:eastAsia="lv-LV"/>
              </w:rPr>
              <w:t>Iespējams veikt sistēmas noplūdes testu atsevišķi no kopējās sistēmas pārbaudes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lang w:eastAsia="lv-LV"/>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lang w:eastAsia="lv-LV"/>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1.6.</w:t>
            </w:r>
          </w:p>
        </w:tc>
        <w:tc>
          <w:tcPr>
            <w:tcW w:w="2708" w:type="dxa"/>
            <w:tcBorders>
              <w:top w:val="nil"/>
              <w:left w:val="single" w:sz="4" w:space="0" w:color="auto"/>
              <w:bottom w:val="single" w:sz="4" w:space="0" w:color="auto"/>
              <w:right w:val="single" w:sz="4" w:space="0" w:color="auto"/>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Atkārtoti izmanto izelpotās gāzes</w:t>
            </w:r>
          </w:p>
        </w:tc>
        <w:tc>
          <w:tcPr>
            <w:tcW w:w="2759"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shd w:val="clear" w:color="auto" w:fill="D9D9D9" w:themeFill="background1" w:themeFillShade="D9"/>
            <w:vAlign w:val="center"/>
          </w:tcPr>
          <w:p w:rsidR="007A1908" w:rsidRPr="00367644" w:rsidRDefault="007A1908" w:rsidP="00BE52E4">
            <w:pPr>
              <w:spacing w:after="0" w:line="240" w:lineRule="auto"/>
              <w:jc w:val="center"/>
              <w:rPr>
                <w:rFonts w:ascii="Times New Roman" w:hAnsi="Times New Roman"/>
                <w:b/>
                <w:i/>
                <w:sz w:val="20"/>
                <w:szCs w:val="20"/>
              </w:rPr>
            </w:pPr>
            <w:r w:rsidRPr="00367644">
              <w:rPr>
                <w:rFonts w:ascii="Times New Roman" w:hAnsi="Times New Roman"/>
                <w:b/>
                <w:i/>
                <w:sz w:val="20"/>
                <w:szCs w:val="20"/>
              </w:rPr>
              <w:t>2.</w:t>
            </w:r>
          </w:p>
        </w:tc>
        <w:tc>
          <w:tcPr>
            <w:tcW w:w="2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A1908" w:rsidRPr="00324DDC" w:rsidRDefault="007A1908" w:rsidP="00BE52E4">
            <w:pPr>
              <w:spacing w:after="0" w:line="240" w:lineRule="auto"/>
              <w:rPr>
                <w:rFonts w:ascii="Times New Roman" w:hAnsi="Times New Roman"/>
                <w:b/>
                <w:i/>
                <w:sz w:val="20"/>
                <w:szCs w:val="20"/>
              </w:rPr>
            </w:pPr>
            <w:r>
              <w:rPr>
                <w:rFonts w:ascii="Times New Roman" w:hAnsi="Times New Roman"/>
                <w:b/>
                <w:i/>
                <w:sz w:val="20"/>
                <w:szCs w:val="20"/>
              </w:rPr>
              <w:t>Tehniskās prasības:</w:t>
            </w:r>
          </w:p>
        </w:tc>
        <w:tc>
          <w:tcPr>
            <w:tcW w:w="2759" w:type="dxa"/>
            <w:tcBorders>
              <w:top w:val="nil"/>
              <w:left w:val="single" w:sz="4" w:space="0" w:color="auto"/>
              <w:bottom w:val="single" w:sz="4" w:space="0" w:color="auto"/>
              <w:right w:val="single" w:sz="4" w:space="0" w:color="auto"/>
            </w:tcBorders>
            <w:shd w:val="clear" w:color="auto" w:fill="D9D9D9" w:themeFill="background1" w:themeFillShade="D9"/>
          </w:tcPr>
          <w:p w:rsidR="007A1908" w:rsidRDefault="007A1908" w:rsidP="00BE52E4">
            <w:pPr>
              <w:spacing w:after="0" w:line="240" w:lineRule="auto"/>
              <w:rPr>
                <w:rFonts w:ascii="Times New Roman" w:hAnsi="Times New Roman"/>
                <w:b/>
                <w:i/>
                <w:sz w:val="20"/>
                <w:szCs w:val="20"/>
              </w:rPr>
            </w:pPr>
          </w:p>
        </w:tc>
        <w:tc>
          <w:tcPr>
            <w:tcW w:w="1553" w:type="dxa"/>
            <w:tcBorders>
              <w:top w:val="nil"/>
              <w:left w:val="single" w:sz="4" w:space="0" w:color="auto"/>
              <w:bottom w:val="single" w:sz="4" w:space="0" w:color="auto"/>
              <w:right w:val="single" w:sz="4" w:space="0" w:color="auto"/>
            </w:tcBorders>
            <w:shd w:val="clear" w:color="auto" w:fill="D9D9D9" w:themeFill="background1" w:themeFillShade="D9"/>
          </w:tcPr>
          <w:p w:rsidR="007A1908" w:rsidRDefault="007A1908" w:rsidP="00BE52E4">
            <w:pPr>
              <w:spacing w:after="0" w:line="240" w:lineRule="auto"/>
              <w:rPr>
                <w:rFonts w:ascii="Times New Roman" w:hAnsi="Times New Roman"/>
                <w:b/>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shd w:val="clear" w:color="auto" w:fill="EAF1DD" w:themeFill="accent3" w:themeFillTint="33"/>
            <w:vAlign w:val="center"/>
          </w:tcPr>
          <w:p w:rsidR="007A1908" w:rsidRPr="00E552AE" w:rsidRDefault="007A1908" w:rsidP="00BE52E4">
            <w:pPr>
              <w:spacing w:after="0" w:line="240" w:lineRule="auto"/>
              <w:jc w:val="center"/>
              <w:rPr>
                <w:rFonts w:ascii="Times New Roman" w:hAnsi="Times New Roman"/>
                <w:b/>
                <w:i/>
                <w:sz w:val="20"/>
                <w:szCs w:val="20"/>
                <w:lang w:eastAsia="lv-LV"/>
              </w:rPr>
            </w:pPr>
            <w:r w:rsidRPr="00E552AE">
              <w:rPr>
                <w:rFonts w:ascii="Times New Roman" w:hAnsi="Times New Roman"/>
                <w:b/>
                <w:i/>
                <w:sz w:val="20"/>
                <w:szCs w:val="20"/>
                <w:lang w:eastAsia="lv-LV"/>
              </w:rPr>
              <w:t>2.1.</w:t>
            </w:r>
          </w:p>
        </w:tc>
        <w:tc>
          <w:tcPr>
            <w:tcW w:w="2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A1908" w:rsidRPr="00324DDC" w:rsidRDefault="007A1908" w:rsidP="00BE52E4">
            <w:pPr>
              <w:spacing w:after="0" w:line="240" w:lineRule="auto"/>
              <w:rPr>
                <w:rFonts w:ascii="Times New Roman" w:hAnsi="Times New Roman"/>
                <w:b/>
                <w:i/>
                <w:sz w:val="20"/>
                <w:szCs w:val="20"/>
                <w:lang w:eastAsia="lv-LV"/>
              </w:rPr>
            </w:pPr>
            <w:r w:rsidRPr="00E552AE">
              <w:rPr>
                <w:rFonts w:ascii="Times New Roman" w:hAnsi="Times New Roman"/>
                <w:b/>
                <w:i/>
                <w:sz w:val="20"/>
                <w:szCs w:val="20"/>
                <w:lang w:eastAsia="lv-LV"/>
              </w:rPr>
              <w:t>Tehniskās prasības:</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552AE" w:rsidRDefault="007A1908" w:rsidP="00BE52E4">
            <w:pPr>
              <w:spacing w:after="0" w:line="240" w:lineRule="auto"/>
              <w:rPr>
                <w:rFonts w:ascii="Times New Roman" w:hAnsi="Times New Roman"/>
                <w:b/>
                <w:i/>
                <w:sz w:val="20"/>
                <w:szCs w:val="20"/>
                <w:lang w:eastAsia="lv-LV"/>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552AE" w:rsidRDefault="007A1908" w:rsidP="00BE52E4">
            <w:pPr>
              <w:spacing w:after="0" w:line="240" w:lineRule="auto"/>
              <w:rPr>
                <w:rFonts w:ascii="Times New Roman" w:hAnsi="Times New Roman"/>
                <w:b/>
                <w:i/>
                <w:sz w:val="20"/>
                <w:szCs w:val="20"/>
                <w:lang w:eastAsia="lv-LV"/>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2.1.1.</w:t>
            </w:r>
          </w:p>
        </w:tc>
        <w:tc>
          <w:tcPr>
            <w:tcW w:w="2708" w:type="dxa"/>
            <w:tcBorders>
              <w:top w:val="nil"/>
              <w:left w:val="single" w:sz="4" w:space="0" w:color="auto"/>
              <w:bottom w:val="single" w:sz="4" w:space="0" w:color="auto"/>
              <w:right w:val="single" w:sz="4" w:space="0" w:color="auto"/>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Iekārtai 4 riteņi ne mazāk kā 150 mm ar bremzēm</w:t>
            </w:r>
          </w:p>
        </w:tc>
        <w:tc>
          <w:tcPr>
            <w:tcW w:w="2759"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2.1.2.</w:t>
            </w:r>
          </w:p>
        </w:tc>
        <w:tc>
          <w:tcPr>
            <w:tcW w:w="2708" w:type="dxa"/>
            <w:tcBorders>
              <w:top w:val="nil"/>
              <w:left w:val="single" w:sz="4" w:space="0" w:color="auto"/>
              <w:bottom w:val="single" w:sz="4" w:space="0" w:color="auto"/>
              <w:right w:val="single" w:sz="4" w:space="0" w:color="auto"/>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Aprīkota ar ne mazāk kā divām atvilktnēm, viena no tām slēdzama</w:t>
            </w:r>
          </w:p>
        </w:tc>
        <w:tc>
          <w:tcPr>
            <w:tcW w:w="2759"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2.1.3.</w:t>
            </w:r>
          </w:p>
        </w:tc>
        <w:tc>
          <w:tcPr>
            <w:tcW w:w="2708" w:type="dxa"/>
            <w:tcBorders>
              <w:top w:val="nil"/>
              <w:left w:val="single" w:sz="4" w:space="0" w:color="auto"/>
              <w:bottom w:val="single" w:sz="4" w:space="0" w:color="auto"/>
              <w:right w:val="single" w:sz="4" w:space="0" w:color="auto"/>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Aprīkots ar lasīšanas gaismu</w:t>
            </w:r>
          </w:p>
        </w:tc>
        <w:tc>
          <w:tcPr>
            <w:tcW w:w="2759"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2.1.4.</w:t>
            </w:r>
          </w:p>
        </w:tc>
        <w:tc>
          <w:tcPr>
            <w:tcW w:w="2708" w:type="dxa"/>
            <w:tcBorders>
              <w:top w:val="nil"/>
              <w:left w:val="single" w:sz="4" w:space="0" w:color="auto"/>
              <w:bottom w:val="single" w:sz="4" w:space="0" w:color="auto"/>
              <w:right w:val="single" w:sz="4" w:space="0" w:color="auto"/>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Anestēzijas iekārtas vadības monitors anestēzijas iekārtā</w:t>
            </w:r>
          </w:p>
        </w:tc>
        <w:tc>
          <w:tcPr>
            <w:tcW w:w="2759"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nil"/>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tcBorders>
              <w:bottom w:val="single" w:sz="4" w:space="0" w:color="auto"/>
            </w:tcBorders>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bottom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2.1.5.</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A1908" w:rsidRPr="00324DDC" w:rsidRDefault="007A1908" w:rsidP="00BE52E4">
            <w:pPr>
              <w:spacing w:after="0" w:line="240" w:lineRule="auto"/>
              <w:rPr>
                <w:rFonts w:ascii="Times New Roman" w:hAnsi="Times New Roman"/>
                <w:sz w:val="20"/>
                <w:szCs w:val="20"/>
                <w:lang w:eastAsia="lv-LV"/>
              </w:rPr>
            </w:pPr>
            <w:r>
              <w:rPr>
                <w:rFonts w:ascii="Times New Roman" w:hAnsi="Times New Roman"/>
                <w:sz w:val="20"/>
                <w:szCs w:val="20"/>
                <w:lang w:eastAsia="lv-LV"/>
              </w:rPr>
              <w:t>LED displejs ne mazāk kā 12” skārienjūtīgs ar membrāna pogām un rotācijas pogu</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lang w:eastAsia="lv-LV"/>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lang w:eastAsia="lv-LV"/>
              </w:rPr>
            </w:pPr>
          </w:p>
        </w:tc>
      </w:tr>
      <w:tr w:rsidR="007A1908" w:rsidRPr="00324DDC" w:rsidTr="007A1908">
        <w:tc>
          <w:tcPr>
            <w:tcW w:w="1225" w:type="dxa"/>
            <w:vMerge/>
            <w:tcBorders>
              <w:top w:val="single" w:sz="4" w:space="0" w:color="auto"/>
            </w:tcBorders>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2.1.6.</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Ekrānā iespējams uzstādīt ne mazāk kā 6 viļņa formas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tcBorders>
              <w:top w:val="single" w:sz="4" w:space="0" w:color="auto"/>
            </w:tcBorders>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2.1.7.</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Trenda atmiņa vismaz līdz 24 stundām</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tcBorders>
              <w:top w:val="single" w:sz="4" w:space="0" w:color="auto"/>
            </w:tcBorders>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2.1.8.</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Strāvas padeve 220V</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tcBorders>
              <w:top w:val="single" w:sz="4" w:space="0" w:color="auto"/>
            </w:tcBorders>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2.1.9.</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Akumulators ar ne mazāk kā 90 min. iekārtas nepārtrauktai darbībai</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tcBorders>
              <w:top w:val="single" w:sz="4" w:space="0" w:color="auto"/>
            </w:tcBorders>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2.1.10.</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Ārējā komunikācija (minimums): USB 1 gab., video izeja VGA 1 gab., tīkla Ethernet 1 gab.</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tcBorders>
              <w:top w:val="single" w:sz="4" w:space="0" w:color="auto"/>
            </w:tcBorders>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E552AE" w:rsidRDefault="007A1908" w:rsidP="00BE52E4">
            <w:pPr>
              <w:spacing w:after="0" w:line="240" w:lineRule="auto"/>
              <w:jc w:val="center"/>
              <w:rPr>
                <w:rFonts w:ascii="Times New Roman" w:hAnsi="Times New Roman"/>
                <w:b/>
                <w:i/>
                <w:sz w:val="20"/>
                <w:szCs w:val="20"/>
              </w:rPr>
            </w:pPr>
            <w:r w:rsidRPr="00E552AE">
              <w:rPr>
                <w:rFonts w:ascii="Times New Roman" w:hAnsi="Times New Roman"/>
                <w:b/>
                <w:i/>
                <w:sz w:val="20"/>
                <w:szCs w:val="20"/>
              </w:rPr>
              <w:t>2.2.</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324DDC" w:rsidRDefault="007A1908" w:rsidP="00BE52E4">
            <w:pPr>
              <w:spacing w:after="0" w:line="240" w:lineRule="auto"/>
              <w:rPr>
                <w:rFonts w:ascii="Times New Roman" w:hAnsi="Times New Roman"/>
                <w:b/>
                <w:i/>
                <w:sz w:val="20"/>
                <w:szCs w:val="20"/>
              </w:rPr>
            </w:pPr>
            <w:r w:rsidRPr="00E552AE">
              <w:rPr>
                <w:rFonts w:ascii="Times New Roman" w:hAnsi="Times New Roman"/>
                <w:b/>
                <w:i/>
                <w:sz w:val="20"/>
                <w:szCs w:val="20"/>
              </w:rPr>
              <w:t>Gāzes apgāde</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552AE"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552AE" w:rsidRDefault="007A1908" w:rsidP="00BE52E4">
            <w:pPr>
              <w:spacing w:after="0" w:line="240" w:lineRule="auto"/>
              <w:rPr>
                <w:rFonts w:ascii="Times New Roman" w:hAnsi="Times New Roman"/>
                <w:b/>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2.2.1.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Centrālās gāzes pieslēgums ar AGA konektoru – O2, saspiestais gaiss, N2O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2.2.2.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Gāzu padeves iekārtai jāregulē sekojošas gāzes: skābeklis, gaiss, slāpekļa oksīds, anestēzijas gāzes – izoflurāns, desflurāns, sevoflurāns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2.2.3.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Manuāla kontrole uz korpusa straujai O2 padevei elpošanas sistēmā, kas nodrošina ne mazāk kā 40 l/min O2 pievadi</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2.2.4.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Hipoksijas novēršanas funkcija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2.2.5.</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Sveigas gāzes plūsma vismaz 0.3-20 l/min</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2.2.6.</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Sveigas gāzes plūsmas miksēšana: gaiss/O2; O2/N2O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7B65C6"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7B65C6" w:rsidRDefault="007A1908" w:rsidP="00BE52E4">
            <w:pPr>
              <w:spacing w:after="0" w:line="240" w:lineRule="auto"/>
              <w:jc w:val="center"/>
              <w:rPr>
                <w:rFonts w:ascii="Times New Roman" w:hAnsi="Times New Roman"/>
                <w:b/>
                <w:i/>
                <w:sz w:val="20"/>
                <w:szCs w:val="20"/>
              </w:rPr>
            </w:pPr>
            <w:r w:rsidRPr="007B65C6">
              <w:rPr>
                <w:rFonts w:ascii="Times New Roman" w:hAnsi="Times New Roman"/>
                <w:b/>
                <w:i/>
                <w:sz w:val="20"/>
                <w:szCs w:val="20"/>
              </w:rPr>
              <w:t>2.3.</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7B65C6" w:rsidRDefault="007A1908" w:rsidP="00BE52E4">
            <w:pPr>
              <w:spacing w:after="0" w:line="240" w:lineRule="auto"/>
              <w:rPr>
                <w:rFonts w:ascii="Times New Roman" w:hAnsi="Times New Roman"/>
                <w:b/>
                <w:i/>
                <w:sz w:val="20"/>
                <w:szCs w:val="20"/>
              </w:rPr>
            </w:pPr>
            <w:r w:rsidRPr="007B65C6">
              <w:rPr>
                <w:rFonts w:ascii="Times New Roman" w:hAnsi="Times New Roman"/>
                <w:b/>
                <w:i/>
                <w:sz w:val="20"/>
                <w:szCs w:val="20"/>
              </w:rPr>
              <w:t>Iztvaikotājs</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7B65C6"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7B65C6" w:rsidRDefault="007A1908" w:rsidP="00BE52E4">
            <w:pPr>
              <w:spacing w:after="0" w:line="240" w:lineRule="auto"/>
              <w:rPr>
                <w:rFonts w:ascii="Times New Roman" w:hAnsi="Times New Roman"/>
                <w:b/>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2.3.1.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Tips: elektronika inžekcija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2.3.2.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Kapacitātes ne mazāk kā 300 ml</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2.3.3.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Iztvaikotājs ar pārpildes kontroli</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2.3.4.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Anestēzijas iekārta ar ne mazāk kā divām iztvaikotāja pieslēguma vietām</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2.3.5.</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Labi pārredzama indikācija, kurš no iztvaikotājiem ir aktīvs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2.3.6.</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Anestēzijas līdzekļa līmeņa noteikšana iztvaikotājā gan optiska gan elektroniska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2.3.7.</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Operāciju laikā izlietotā anestēzijas līdzekļu aprēķins un uzskaite</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2.3.8.</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Iztvaikotājs viegli lietojams un ar mazu svaru ne vairāk kā 3.5kg</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D44907"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D44907" w:rsidRDefault="007A1908" w:rsidP="00BE52E4">
            <w:pPr>
              <w:spacing w:after="0" w:line="240" w:lineRule="auto"/>
              <w:jc w:val="center"/>
              <w:rPr>
                <w:rFonts w:ascii="Times New Roman" w:hAnsi="Times New Roman"/>
                <w:b/>
                <w:i/>
                <w:sz w:val="20"/>
                <w:szCs w:val="20"/>
              </w:rPr>
            </w:pPr>
            <w:r w:rsidRPr="00D44907">
              <w:rPr>
                <w:rFonts w:ascii="Times New Roman" w:hAnsi="Times New Roman"/>
                <w:b/>
                <w:i/>
                <w:sz w:val="20"/>
                <w:szCs w:val="20"/>
              </w:rPr>
              <w:t>2.4.</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D44907" w:rsidRDefault="007A1908" w:rsidP="00BE52E4">
            <w:pPr>
              <w:spacing w:after="0" w:line="240" w:lineRule="auto"/>
              <w:rPr>
                <w:rFonts w:ascii="Times New Roman" w:hAnsi="Times New Roman"/>
                <w:b/>
                <w:i/>
                <w:sz w:val="20"/>
                <w:szCs w:val="20"/>
              </w:rPr>
            </w:pPr>
            <w:r w:rsidRPr="00D44907">
              <w:rPr>
                <w:rFonts w:ascii="Times New Roman" w:hAnsi="Times New Roman"/>
                <w:b/>
                <w:i/>
                <w:sz w:val="20"/>
                <w:szCs w:val="20"/>
              </w:rPr>
              <w:t>Elpināšanas sistēma</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D44907"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D44907" w:rsidRDefault="007A1908" w:rsidP="00BE52E4">
            <w:pPr>
              <w:spacing w:after="0" w:line="240" w:lineRule="auto"/>
              <w:rPr>
                <w:rFonts w:ascii="Times New Roman" w:hAnsi="Times New Roman"/>
                <w:b/>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2.4.1.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Vienkārša pārslēgšanās no manuālas uz automātisko ventilāciju</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2.4.2.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 xml:space="preserve">Iekārtai jābūt zemai izelpas pretestībai kontrolētā un spontānā elpināšanā </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2.4.3.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Elpināšanas sistēmas tilpums ne vairāk kā 3000 ml</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2.4.4.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CO2 absorbenta trauka tilpums ne mazāk kā 0.6l autoklavējams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2.4.5.</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Manuālās ventilācijas APL vārsts ar regulējamu spiedienu ne mazāk kā līdz 70 cm H2O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2.4.6.</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Ārkārtas situācijas rezerves ventilācijas spiediena regulācija ne mazāk kā līdz 70 cm H2O un O2 plūsma robežās vismaz 0-10 l/min</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547027"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547027" w:rsidRDefault="007A1908" w:rsidP="00BE52E4">
            <w:pPr>
              <w:spacing w:after="0" w:line="240" w:lineRule="auto"/>
              <w:jc w:val="center"/>
              <w:rPr>
                <w:rFonts w:ascii="Times New Roman" w:hAnsi="Times New Roman"/>
                <w:b/>
                <w:i/>
                <w:sz w:val="20"/>
                <w:szCs w:val="20"/>
              </w:rPr>
            </w:pPr>
            <w:r w:rsidRPr="00547027">
              <w:rPr>
                <w:rFonts w:ascii="Times New Roman" w:hAnsi="Times New Roman"/>
                <w:b/>
                <w:i/>
                <w:sz w:val="20"/>
                <w:szCs w:val="20"/>
              </w:rPr>
              <w:t>2.5.</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547027" w:rsidRDefault="007A1908" w:rsidP="00BE52E4">
            <w:pPr>
              <w:spacing w:after="0" w:line="240" w:lineRule="auto"/>
              <w:rPr>
                <w:rFonts w:ascii="Times New Roman" w:hAnsi="Times New Roman"/>
                <w:b/>
                <w:i/>
                <w:sz w:val="20"/>
                <w:szCs w:val="20"/>
              </w:rPr>
            </w:pPr>
            <w:r w:rsidRPr="00547027">
              <w:rPr>
                <w:rFonts w:ascii="Times New Roman" w:hAnsi="Times New Roman"/>
                <w:b/>
                <w:i/>
                <w:sz w:val="20"/>
                <w:szCs w:val="20"/>
              </w:rPr>
              <w:t>Ventilācija</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547027"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547027" w:rsidRDefault="007A1908" w:rsidP="00BE52E4">
            <w:pPr>
              <w:spacing w:after="0" w:line="240" w:lineRule="auto"/>
              <w:rPr>
                <w:rFonts w:ascii="Times New Roman" w:hAnsi="Times New Roman"/>
                <w:b/>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Pneimatiski elektroniski kontrolēta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Piemērots visu vecuma grupu pacientiem (jaundzimušiem, bērniem un pieaugušiem), nenomainot anestēzijas iekārtas ventilatora sastāvdaļas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2D6F55"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2D6F55" w:rsidRDefault="007A1908" w:rsidP="00BE52E4">
            <w:pPr>
              <w:spacing w:after="0" w:line="240" w:lineRule="auto"/>
              <w:jc w:val="center"/>
              <w:rPr>
                <w:rFonts w:ascii="Times New Roman" w:hAnsi="Times New Roman"/>
                <w:i/>
                <w:sz w:val="20"/>
                <w:szCs w:val="20"/>
              </w:rPr>
            </w:pPr>
            <w:r w:rsidRPr="002D6F55">
              <w:rPr>
                <w:rFonts w:ascii="Times New Roman" w:hAnsi="Times New Roman"/>
                <w:i/>
                <w:sz w:val="20"/>
                <w:szCs w:val="20"/>
              </w:rPr>
              <w:t>2.5.3.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2D6F55" w:rsidRDefault="007A1908" w:rsidP="00BE52E4">
            <w:pPr>
              <w:spacing w:after="0" w:line="240" w:lineRule="auto"/>
              <w:rPr>
                <w:rFonts w:ascii="Times New Roman" w:hAnsi="Times New Roman"/>
                <w:i/>
                <w:sz w:val="20"/>
                <w:szCs w:val="20"/>
              </w:rPr>
            </w:pPr>
            <w:r w:rsidRPr="002D6F55">
              <w:rPr>
                <w:rFonts w:ascii="Times New Roman" w:hAnsi="Times New Roman"/>
                <w:i/>
                <w:sz w:val="20"/>
                <w:szCs w:val="20"/>
              </w:rPr>
              <w:t>Ventilācijas režīmi</w:t>
            </w:r>
          </w:p>
        </w:tc>
        <w:tc>
          <w:tcPr>
            <w:tcW w:w="2759" w:type="dxa"/>
            <w:tcBorders>
              <w:top w:val="single" w:sz="4" w:space="0" w:color="auto"/>
              <w:left w:val="single" w:sz="4" w:space="0" w:color="auto"/>
              <w:bottom w:val="single" w:sz="4" w:space="0" w:color="auto"/>
              <w:right w:val="single" w:sz="4" w:space="0" w:color="auto"/>
            </w:tcBorders>
          </w:tcPr>
          <w:p w:rsidR="007A1908" w:rsidRPr="002D6F55" w:rsidRDefault="007A1908" w:rsidP="00BE52E4">
            <w:pPr>
              <w:spacing w:after="0" w:line="240" w:lineRule="auto"/>
              <w:rPr>
                <w:rFonts w:ascii="Times New Roman" w:hAnsi="Times New Roman"/>
                <w:i/>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Pr="002D6F55" w:rsidRDefault="007A1908" w:rsidP="00BE52E4">
            <w:pPr>
              <w:spacing w:after="0" w:line="240" w:lineRule="auto"/>
              <w:rPr>
                <w:rFonts w:ascii="Times New Roman" w:hAnsi="Times New Roman"/>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2.5.3.1.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Manuāla/maisa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2.5.3.2.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Tilpuma kontrolēta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2.5.3.3.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Spiediena kontrolēta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2.5.3.4.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Spiediena atbalstoša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 xml:space="preserve">2.5.3.5. </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Spiediena regulēta tilpuma kontrolēta ventilācija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2.5.3.6.</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Sinhronizēta palīgventilācija ar tilpuma kontroli un spiediena atbalstu</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2.5.3.7.</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Sinhronizēta palīgventilācija ar spiediena kontroli un spiediena atbalstu</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Ieelpas tilpums (Tidal volume): no ne lielāka, kā 20 ml līdz ne mazāk, kā 2000 ml</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2.5.5.</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Ieelpas spiediens vismaz 0-120 cm H2O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2.5.6.</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Maksimālā ieelpas plūsma, ne mazāka kā 200 l/min</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2.5.7.</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Ventilācijas frekvence: no ne lielāka, kā 4 līdz ne mazāk kā 100 reizēm/min</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2.5.8.</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Ieelpas: izelpas attiecības (I:E): vismaz 1:10 līdz 4:1</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2.5.9.</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Pozitīvs beigu izelpas spiediens (PEEP): vismaz no 0 līdz 50 cm H2O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2.5.10.</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Trigeris: plūsmas/spiediena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2.5.11.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Ieelpas pauze: vismaz 0-30%</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E20994"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E20994" w:rsidRDefault="007A1908" w:rsidP="00BE52E4">
            <w:pPr>
              <w:spacing w:after="0" w:line="240" w:lineRule="auto"/>
              <w:jc w:val="center"/>
              <w:rPr>
                <w:rFonts w:ascii="Times New Roman" w:hAnsi="Times New Roman"/>
                <w:b/>
                <w:i/>
                <w:sz w:val="20"/>
                <w:szCs w:val="20"/>
              </w:rPr>
            </w:pPr>
            <w:r w:rsidRPr="00E20994">
              <w:rPr>
                <w:rFonts w:ascii="Times New Roman" w:hAnsi="Times New Roman"/>
                <w:b/>
                <w:i/>
                <w:sz w:val="20"/>
                <w:szCs w:val="20"/>
              </w:rPr>
              <w:t>2.6.</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E20994" w:rsidRDefault="007A1908" w:rsidP="00BE52E4">
            <w:pPr>
              <w:spacing w:after="0" w:line="240" w:lineRule="auto"/>
              <w:rPr>
                <w:rFonts w:ascii="Times New Roman" w:hAnsi="Times New Roman"/>
                <w:b/>
                <w:i/>
                <w:sz w:val="20"/>
                <w:szCs w:val="20"/>
              </w:rPr>
            </w:pPr>
            <w:r w:rsidRPr="00E20994">
              <w:rPr>
                <w:rFonts w:ascii="Times New Roman" w:hAnsi="Times New Roman"/>
                <w:b/>
                <w:i/>
                <w:sz w:val="20"/>
                <w:szCs w:val="20"/>
              </w:rPr>
              <w:t>Automātiskais gāzes kontroles režīms</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20994"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20994" w:rsidRDefault="007A1908" w:rsidP="00BE52E4">
            <w:pPr>
              <w:spacing w:after="0" w:line="240" w:lineRule="auto"/>
              <w:rPr>
                <w:rFonts w:ascii="Times New Roman" w:hAnsi="Times New Roman"/>
                <w:b/>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2.6.1.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Automātiskā gāzes kontroles režīms regulē svaigās gāzes plūsmu un gāzes koncentrāciju</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2.6.2.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 xml:space="preserve">Kontroles režīms tiek iestatīts ar mērķa FiO2 un EtAA </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2.6.3.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Papildus iespējams iestatīt minimālo svaigas gāzes plūsmu, maksimālo FiAA, gāzu maisījumu</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2.6.4.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Automātiskā gāzes kontroles režīms darbojas visos kontrolētos un atbalstošos ventilācijas režīmos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2.6.5.</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Režīmam iespējams regulēt ātrumu (laiku), lai sasniegtu uzstādītos mērķus FiO2 un EtAA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2.6.6.</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Uzstādīšanas logā tiek aprēķināts MAC (vecuma) indekss iestatītajam mērķa EtAA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2.6.7.</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Ieslēdzot režīmu vadības panelī parādās grafiks, kurā tiek parādīta izmērītā un iestatītā EtAA koncentrācija, pašreizējais laiks un prognozētais laiks līdz mērķa sasniegšanai.</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0B2B86"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0B2B86" w:rsidRDefault="007A1908" w:rsidP="00BE52E4">
            <w:pPr>
              <w:spacing w:after="0" w:line="240" w:lineRule="auto"/>
              <w:jc w:val="center"/>
              <w:rPr>
                <w:rFonts w:ascii="Times New Roman" w:hAnsi="Times New Roman"/>
                <w:b/>
                <w:i/>
                <w:sz w:val="20"/>
                <w:szCs w:val="20"/>
              </w:rPr>
            </w:pPr>
            <w:r w:rsidRPr="000B2B86">
              <w:rPr>
                <w:rFonts w:ascii="Times New Roman" w:hAnsi="Times New Roman"/>
                <w:b/>
                <w:i/>
                <w:sz w:val="20"/>
                <w:szCs w:val="20"/>
              </w:rPr>
              <w:t>2.7.</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0B2B86" w:rsidRDefault="007A1908" w:rsidP="00BE52E4">
            <w:pPr>
              <w:spacing w:after="0" w:line="240" w:lineRule="auto"/>
              <w:rPr>
                <w:rFonts w:ascii="Times New Roman" w:hAnsi="Times New Roman"/>
                <w:b/>
                <w:i/>
                <w:sz w:val="20"/>
                <w:szCs w:val="20"/>
              </w:rPr>
            </w:pPr>
            <w:r w:rsidRPr="000B2B86">
              <w:rPr>
                <w:rFonts w:ascii="Times New Roman" w:hAnsi="Times New Roman"/>
                <w:b/>
                <w:i/>
                <w:sz w:val="20"/>
                <w:szCs w:val="20"/>
              </w:rPr>
              <w:t>Speciāls režīms sirds operācijām</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0B2B86"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0B2B86" w:rsidRDefault="007A1908" w:rsidP="00BE52E4">
            <w:pPr>
              <w:spacing w:after="0" w:line="240" w:lineRule="auto"/>
              <w:rPr>
                <w:rFonts w:ascii="Times New Roman" w:hAnsi="Times New Roman"/>
                <w:b/>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2.7.1.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jc w:val="both"/>
              <w:rPr>
                <w:rFonts w:ascii="Times New Roman" w:hAnsi="Times New Roman"/>
                <w:sz w:val="20"/>
                <w:szCs w:val="20"/>
              </w:rPr>
            </w:pPr>
            <w:r>
              <w:rPr>
                <w:rFonts w:ascii="Times New Roman" w:hAnsi="Times New Roman"/>
                <w:sz w:val="20"/>
                <w:szCs w:val="20"/>
              </w:rPr>
              <w:t xml:space="preserve">Sirds-plaušu aparāta režīms (kardiopulmonālā apvada režīms). Režīms atslēdz noteiktas trauksmes, ja pacients tiek ventilēts atvērtas sirds operācijas laikā. Režīms lietojams visos ventilēšanas režīmos. </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jc w:val="both"/>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jc w:val="both"/>
              <w:rPr>
                <w:rFonts w:ascii="Times New Roman" w:hAnsi="Times New Roman"/>
                <w:sz w:val="20"/>
                <w:szCs w:val="20"/>
              </w:rPr>
            </w:pPr>
          </w:p>
        </w:tc>
      </w:tr>
      <w:tr w:rsidR="007A1908" w:rsidRPr="00E7234B"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E7234B" w:rsidRDefault="007A1908" w:rsidP="00BE52E4">
            <w:pPr>
              <w:spacing w:after="0" w:line="240" w:lineRule="auto"/>
              <w:jc w:val="center"/>
              <w:rPr>
                <w:rFonts w:ascii="Times New Roman" w:hAnsi="Times New Roman"/>
                <w:b/>
                <w:i/>
                <w:sz w:val="20"/>
                <w:szCs w:val="20"/>
              </w:rPr>
            </w:pPr>
            <w:r w:rsidRPr="00E7234B">
              <w:rPr>
                <w:rFonts w:ascii="Times New Roman" w:hAnsi="Times New Roman"/>
                <w:b/>
                <w:i/>
                <w:sz w:val="20"/>
                <w:szCs w:val="20"/>
              </w:rPr>
              <w:t>2.8.</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E7234B" w:rsidRDefault="007A1908" w:rsidP="00BE52E4">
            <w:pPr>
              <w:spacing w:after="0" w:line="240" w:lineRule="auto"/>
              <w:rPr>
                <w:rFonts w:ascii="Times New Roman" w:hAnsi="Times New Roman"/>
                <w:b/>
                <w:i/>
                <w:sz w:val="20"/>
                <w:szCs w:val="20"/>
              </w:rPr>
            </w:pPr>
            <w:r w:rsidRPr="00E7234B">
              <w:rPr>
                <w:rFonts w:ascii="Times New Roman" w:hAnsi="Times New Roman"/>
                <w:b/>
                <w:i/>
                <w:sz w:val="20"/>
                <w:szCs w:val="20"/>
              </w:rPr>
              <w:t>Elpināšanas parametru monitorēšana</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7234B"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7234B" w:rsidRDefault="007A1908" w:rsidP="00BE52E4">
            <w:pPr>
              <w:spacing w:after="0" w:line="240" w:lineRule="auto"/>
              <w:rPr>
                <w:rFonts w:ascii="Times New Roman" w:hAnsi="Times New Roman"/>
                <w:b/>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Elpošana: vismaz 1-100 ieelpas/min</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 xml:space="preserve">Elpināšanas cilpas: plūsma – tilpums, tilpums – spiediens </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Ieelpas un izelpas minūtes tilpums: vismaz 0.3-60l/min</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Ieelpas un izelpas tilpums: vismaz 5-2000 ml</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2.8.5.</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Vidējais elpceļu spiediens: vismaz 0-100 cm H2O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2.8.6.</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Maksimālais elpceļu spiediens: vismaz 0-140 cm H2O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2.8.7.</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Beigu izelpas elpceļu spiediens: vismaz 40-100 cm H2O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2.8.8.</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Elpceļu spiediens: vismaz 30-140 cm H2O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2.8.9.</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Minimālā alveolārā koncentrācija (MAC)</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2.8.10.</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Atkārtotas ieelpošanas procentuālā daļa, kura raksturo atkārtoti izlietoto izelpotās gāzes daudzumu katrā secīgā elpā</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ED71C3"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ED71C3" w:rsidRDefault="007A1908" w:rsidP="00BE52E4">
            <w:pPr>
              <w:spacing w:after="0" w:line="240" w:lineRule="auto"/>
              <w:jc w:val="center"/>
              <w:rPr>
                <w:rFonts w:ascii="Times New Roman" w:hAnsi="Times New Roman"/>
                <w:b/>
                <w:i/>
                <w:sz w:val="20"/>
                <w:szCs w:val="20"/>
              </w:rPr>
            </w:pPr>
            <w:r w:rsidRPr="00ED71C3">
              <w:rPr>
                <w:rFonts w:ascii="Times New Roman" w:hAnsi="Times New Roman"/>
                <w:b/>
                <w:i/>
                <w:sz w:val="20"/>
                <w:szCs w:val="20"/>
              </w:rPr>
              <w:t>2.9.</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ED71C3" w:rsidRDefault="007A1908" w:rsidP="00BE52E4">
            <w:pPr>
              <w:spacing w:after="0" w:line="240" w:lineRule="auto"/>
              <w:rPr>
                <w:rFonts w:ascii="Times New Roman" w:hAnsi="Times New Roman"/>
                <w:b/>
                <w:i/>
                <w:sz w:val="20"/>
                <w:szCs w:val="20"/>
              </w:rPr>
            </w:pPr>
            <w:r w:rsidRPr="00ED71C3">
              <w:rPr>
                <w:rFonts w:ascii="Times New Roman" w:hAnsi="Times New Roman"/>
                <w:b/>
                <w:i/>
                <w:sz w:val="20"/>
                <w:szCs w:val="20"/>
              </w:rPr>
              <w:t>Trauksmes</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D71C3"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ED71C3" w:rsidRDefault="007A1908" w:rsidP="00BE52E4">
            <w:pPr>
              <w:spacing w:after="0" w:line="240" w:lineRule="auto"/>
              <w:rPr>
                <w:rFonts w:ascii="Times New Roman" w:hAnsi="Times New Roman"/>
                <w:b/>
                <w:i/>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Augsts elpceļu spiediens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Izelpas minūtes tilpums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Pārmērīgas noplūdes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Pozitīvs beigu izelpas spiediens (PEEP)</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2.9.5.</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Elpošanas frekvence</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2.9.6.</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 xml:space="preserve">Apnoja </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2.9.7.</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Baterijas stāvoklis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324DDC"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Pr="00324DDC"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2.9.8.</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Pr="00324DDC" w:rsidRDefault="007A1908" w:rsidP="00BE52E4">
            <w:pPr>
              <w:spacing w:after="0" w:line="240" w:lineRule="auto"/>
              <w:rPr>
                <w:rFonts w:ascii="Times New Roman" w:hAnsi="Times New Roman"/>
                <w:sz w:val="20"/>
                <w:szCs w:val="20"/>
              </w:rPr>
            </w:pPr>
            <w:r>
              <w:rPr>
                <w:rFonts w:ascii="Times New Roman" w:hAnsi="Times New Roman"/>
                <w:sz w:val="20"/>
                <w:szCs w:val="20"/>
              </w:rPr>
              <w:t>Ūdens trauciņa stāvoklis gāzu analizatoram</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2.9.9.</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Ieelpa / izelpa O2 koncentrācija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2.9.10.</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Ieelpas/izelpas CO2 koncentrācija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2.9.11.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Ieelpas/izelpas anestēzijas līdzekļu koncentrācija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2.9.12.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Anestēzijas līdzekļu maisījums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2.9.13.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Augsts ieelpotais N2O</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822684"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822684" w:rsidRDefault="007A1908" w:rsidP="00BE52E4">
            <w:pPr>
              <w:spacing w:after="0" w:line="240" w:lineRule="auto"/>
              <w:jc w:val="center"/>
              <w:rPr>
                <w:rFonts w:ascii="Times New Roman" w:hAnsi="Times New Roman"/>
                <w:b/>
                <w:i/>
                <w:sz w:val="20"/>
                <w:szCs w:val="20"/>
              </w:rPr>
            </w:pPr>
            <w:r w:rsidRPr="00822684">
              <w:rPr>
                <w:rFonts w:ascii="Times New Roman" w:hAnsi="Times New Roman"/>
                <w:b/>
                <w:i/>
                <w:sz w:val="20"/>
                <w:szCs w:val="20"/>
              </w:rPr>
              <w:t>2.10.</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822684" w:rsidRDefault="007A1908" w:rsidP="00BE52E4">
            <w:pPr>
              <w:spacing w:after="0" w:line="240" w:lineRule="auto"/>
              <w:rPr>
                <w:rFonts w:ascii="Times New Roman" w:hAnsi="Times New Roman"/>
                <w:b/>
                <w:i/>
                <w:sz w:val="20"/>
                <w:szCs w:val="20"/>
              </w:rPr>
            </w:pPr>
            <w:r w:rsidRPr="00822684">
              <w:rPr>
                <w:rFonts w:ascii="Times New Roman" w:hAnsi="Times New Roman"/>
                <w:b/>
                <w:i/>
                <w:sz w:val="20"/>
                <w:szCs w:val="20"/>
              </w:rPr>
              <w:t>Pacientu gāzes analizators</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822684"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822684" w:rsidRDefault="007A1908" w:rsidP="00BE52E4">
            <w:pPr>
              <w:spacing w:after="0" w:line="240" w:lineRule="auto"/>
              <w:rPr>
                <w:rFonts w:ascii="Times New Roman" w:hAnsi="Times New Roman"/>
                <w:b/>
                <w:i/>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2.10.1.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Mērīšanas tehnoloģija: O2 – paramagnētiskais vai ultraskaņas sensors, anestēzijas līdzekļi, CO2, N2O – infrasarkanais sensors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2.10.2.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Paraugu ņemšanas plūsma ne vairāk 200 ml/min, kura tiek atgriezta pacienta kontūrā</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2.10.3.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Automātiska anestēzijas līdzekļu identifikācija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2.10.4.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Gāzu mērījumi: O2, CO2, N2O, izoflurāns, desflurāns, sevoflurāns</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813F14"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813F14" w:rsidRDefault="007A1908" w:rsidP="00BE52E4">
            <w:pPr>
              <w:spacing w:after="0" w:line="240" w:lineRule="auto"/>
              <w:jc w:val="center"/>
              <w:rPr>
                <w:rFonts w:ascii="Times New Roman" w:hAnsi="Times New Roman"/>
                <w:b/>
                <w:i/>
                <w:sz w:val="20"/>
                <w:szCs w:val="20"/>
              </w:rPr>
            </w:pPr>
            <w:r w:rsidRPr="00813F14">
              <w:rPr>
                <w:rFonts w:ascii="Times New Roman" w:hAnsi="Times New Roman"/>
                <w:b/>
                <w:i/>
                <w:sz w:val="20"/>
                <w:szCs w:val="20"/>
              </w:rPr>
              <w:t>2.11.</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813F14" w:rsidRDefault="007A1908" w:rsidP="00BE52E4">
            <w:pPr>
              <w:spacing w:after="0" w:line="240" w:lineRule="auto"/>
              <w:rPr>
                <w:rFonts w:ascii="Times New Roman" w:hAnsi="Times New Roman"/>
                <w:b/>
                <w:i/>
                <w:sz w:val="20"/>
                <w:szCs w:val="20"/>
              </w:rPr>
            </w:pPr>
            <w:r w:rsidRPr="00813F14">
              <w:rPr>
                <w:rFonts w:ascii="Times New Roman" w:hAnsi="Times New Roman"/>
                <w:b/>
                <w:i/>
                <w:sz w:val="20"/>
                <w:szCs w:val="20"/>
              </w:rPr>
              <w:t>Anestēzijas gāzu evakuācijas sistēma</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813F14"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813F14" w:rsidRDefault="007A1908" w:rsidP="00BE52E4">
            <w:pPr>
              <w:spacing w:after="0" w:line="240" w:lineRule="auto"/>
              <w:rPr>
                <w:rFonts w:ascii="Times New Roman" w:hAnsi="Times New Roman"/>
                <w:b/>
                <w:i/>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2.11.1.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Pasīvā sistēma ar plūsma indikātoru</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2.11.2.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Minimālā evakuācijas plūsma 25 l/min</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RPr="000638FA"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shd w:val="clear" w:color="auto" w:fill="EAF1DD" w:themeFill="accent3" w:themeFillTint="33"/>
            <w:vAlign w:val="center"/>
          </w:tcPr>
          <w:p w:rsidR="007A1908" w:rsidRPr="000638FA" w:rsidRDefault="007A1908" w:rsidP="00BE52E4">
            <w:pPr>
              <w:spacing w:after="0" w:line="240" w:lineRule="auto"/>
              <w:jc w:val="center"/>
              <w:rPr>
                <w:rFonts w:ascii="Times New Roman" w:hAnsi="Times New Roman"/>
                <w:b/>
                <w:i/>
                <w:sz w:val="20"/>
                <w:szCs w:val="20"/>
              </w:rPr>
            </w:pPr>
            <w:r w:rsidRPr="000638FA">
              <w:rPr>
                <w:rFonts w:ascii="Times New Roman" w:hAnsi="Times New Roman"/>
                <w:b/>
                <w:i/>
                <w:sz w:val="20"/>
                <w:szCs w:val="20"/>
              </w:rPr>
              <w:t>2.12.</w:t>
            </w:r>
          </w:p>
        </w:tc>
        <w:tc>
          <w:tcPr>
            <w:tcW w:w="2708" w:type="dxa"/>
            <w:tcBorders>
              <w:top w:val="single" w:sz="4" w:space="0" w:color="auto"/>
              <w:left w:val="single" w:sz="4" w:space="0" w:color="auto"/>
              <w:bottom w:val="single" w:sz="4" w:space="0" w:color="auto"/>
              <w:right w:val="nil"/>
            </w:tcBorders>
            <w:shd w:val="clear" w:color="auto" w:fill="EAF1DD" w:themeFill="accent3" w:themeFillTint="33"/>
            <w:vAlign w:val="center"/>
          </w:tcPr>
          <w:p w:rsidR="007A1908" w:rsidRPr="000638FA" w:rsidRDefault="007A1908" w:rsidP="00BE52E4">
            <w:pPr>
              <w:spacing w:after="0" w:line="240" w:lineRule="auto"/>
              <w:rPr>
                <w:rFonts w:ascii="Times New Roman" w:hAnsi="Times New Roman"/>
                <w:b/>
                <w:i/>
                <w:sz w:val="20"/>
                <w:szCs w:val="20"/>
              </w:rPr>
            </w:pPr>
            <w:r w:rsidRPr="000638FA">
              <w:rPr>
                <w:rFonts w:ascii="Times New Roman" w:hAnsi="Times New Roman"/>
                <w:b/>
                <w:i/>
                <w:sz w:val="20"/>
                <w:szCs w:val="20"/>
              </w:rPr>
              <w:t>Anestēzijas iekārta komplektācija</w:t>
            </w:r>
          </w:p>
        </w:tc>
        <w:tc>
          <w:tcPr>
            <w:tcW w:w="27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0638FA" w:rsidRDefault="007A1908" w:rsidP="00BE52E4">
            <w:pPr>
              <w:spacing w:after="0" w:line="240" w:lineRule="auto"/>
              <w:rPr>
                <w:rFonts w:ascii="Times New Roman" w:hAnsi="Times New Roman"/>
                <w:b/>
                <w:i/>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A1908" w:rsidRPr="000638FA" w:rsidRDefault="007A1908" w:rsidP="00BE52E4">
            <w:pPr>
              <w:spacing w:after="0" w:line="240" w:lineRule="auto"/>
              <w:rPr>
                <w:rFonts w:ascii="Times New Roman" w:hAnsi="Times New Roman"/>
                <w:b/>
                <w:i/>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2.12.1.</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Anestēzijas iekārta ar visiem ventilācijas režīmiem un automātisko gāzu kontroli, iebūvēto gāzu analizatoru, atvilktnēm un lasīšanas gaismu</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2.12.2.</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 xml:space="preserve">Iztvaikotājs Sevoflurānam ar “QUIK FIL” konektoru </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bottom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2.12.3.</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Pacienta monitora stiprināšanas platforma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r w:rsidR="007A1908" w:rsidTr="007A1908">
        <w:tc>
          <w:tcPr>
            <w:tcW w:w="1225" w:type="dxa"/>
            <w:vMerge/>
            <w:shd w:val="clear" w:color="auto" w:fill="auto"/>
          </w:tcPr>
          <w:p w:rsidR="007A1908" w:rsidRPr="00324DDC" w:rsidRDefault="007A1908" w:rsidP="00BE52E4">
            <w:pPr>
              <w:suppressAutoHyphens/>
              <w:autoSpaceDN w:val="0"/>
              <w:spacing w:after="0" w:line="240" w:lineRule="auto"/>
              <w:contextualSpacing/>
              <w:jc w:val="both"/>
              <w:textAlignment w:val="baseline"/>
              <w:rPr>
                <w:rFonts w:ascii="Times New Roman" w:hAnsi="Times New Roman"/>
                <w:sz w:val="20"/>
                <w:szCs w:val="20"/>
                <w:lang w:eastAsia="lv-LV"/>
              </w:rPr>
            </w:pPr>
          </w:p>
        </w:tc>
        <w:tc>
          <w:tcPr>
            <w:tcW w:w="816" w:type="dxa"/>
            <w:tcBorders>
              <w:top w:val="single" w:sz="4" w:space="0" w:color="auto"/>
              <w:right w:val="single" w:sz="4" w:space="0" w:color="auto"/>
            </w:tcBorders>
            <w:vAlign w:val="center"/>
          </w:tcPr>
          <w:p w:rsidR="007A1908" w:rsidRDefault="007A1908" w:rsidP="00BE52E4">
            <w:pPr>
              <w:spacing w:after="0" w:line="240" w:lineRule="auto"/>
              <w:jc w:val="center"/>
              <w:rPr>
                <w:rFonts w:ascii="Times New Roman" w:hAnsi="Times New Roman"/>
                <w:sz w:val="20"/>
                <w:szCs w:val="20"/>
              </w:rPr>
            </w:pPr>
            <w:r>
              <w:rPr>
                <w:rFonts w:ascii="Times New Roman" w:hAnsi="Times New Roman"/>
                <w:sz w:val="20"/>
                <w:szCs w:val="20"/>
              </w:rPr>
              <w:t>2.12.4.</w:t>
            </w:r>
          </w:p>
        </w:tc>
        <w:tc>
          <w:tcPr>
            <w:tcW w:w="2708" w:type="dxa"/>
            <w:tcBorders>
              <w:top w:val="single" w:sz="4" w:space="0" w:color="auto"/>
              <w:left w:val="single" w:sz="4" w:space="0" w:color="auto"/>
              <w:bottom w:val="single" w:sz="4" w:space="0" w:color="auto"/>
              <w:right w:val="nil"/>
            </w:tcBorders>
            <w:shd w:val="clear" w:color="auto" w:fill="auto"/>
            <w:vAlign w:val="center"/>
          </w:tcPr>
          <w:p w:rsidR="007A1908" w:rsidRDefault="007A1908" w:rsidP="00BE52E4">
            <w:pPr>
              <w:spacing w:after="0" w:line="240" w:lineRule="auto"/>
              <w:rPr>
                <w:rFonts w:ascii="Times New Roman" w:hAnsi="Times New Roman"/>
                <w:sz w:val="20"/>
                <w:szCs w:val="20"/>
              </w:rPr>
            </w:pPr>
            <w:r>
              <w:rPr>
                <w:rFonts w:ascii="Times New Roman" w:hAnsi="Times New Roman"/>
                <w:sz w:val="20"/>
                <w:szCs w:val="20"/>
              </w:rPr>
              <w:t>Elpināšanas maisa stiprināšanas roka</w:t>
            </w:r>
          </w:p>
        </w:tc>
        <w:tc>
          <w:tcPr>
            <w:tcW w:w="2759"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A1908" w:rsidRDefault="007A1908" w:rsidP="00BE52E4">
            <w:pPr>
              <w:spacing w:after="0" w:line="240" w:lineRule="auto"/>
              <w:rPr>
                <w:rFonts w:ascii="Times New Roman" w:hAnsi="Times New Roman"/>
                <w:sz w:val="20"/>
                <w:szCs w:val="20"/>
              </w:rPr>
            </w:pPr>
          </w:p>
        </w:tc>
      </w:tr>
    </w:tbl>
    <w:p w:rsidR="005D76BD" w:rsidRDefault="005D76BD" w:rsidP="001E2D1D">
      <w:pPr>
        <w:tabs>
          <w:tab w:val="left" w:pos="2160"/>
        </w:tabs>
        <w:spacing w:after="0" w:line="240" w:lineRule="auto"/>
        <w:jc w:val="both"/>
        <w:rPr>
          <w:rFonts w:ascii="Times New Roman" w:eastAsia="Times New Roman" w:hAnsi="Times New Roman"/>
          <w:bCs/>
          <w:sz w:val="24"/>
          <w:szCs w:val="24"/>
        </w:rPr>
      </w:pPr>
    </w:p>
    <w:p w:rsidR="001E2D1D" w:rsidRPr="00A0539E" w:rsidRDefault="00A0539E" w:rsidP="00A0539E">
      <w:pPr>
        <w:tabs>
          <w:tab w:val="left" w:pos="2160"/>
        </w:tabs>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201__</w:t>
      </w:r>
      <w:r w:rsidRPr="00A0539E">
        <w:rPr>
          <w:rFonts w:ascii="Times New Roman" w:eastAsia="Times New Roman" w:hAnsi="Times New Roman"/>
          <w:bCs/>
          <w:sz w:val="23"/>
          <w:szCs w:val="23"/>
        </w:rPr>
        <w:t>.gada ___._____________</w:t>
      </w:r>
    </w:p>
    <w:p w:rsidR="001E2D1D" w:rsidRPr="00A0539E" w:rsidRDefault="001E2D1D" w:rsidP="001E2D1D">
      <w:pPr>
        <w:spacing w:after="0" w:line="240" w:lineRule="auto"/>
        <w:rPr>
          <w:rFonts w:ascii="Times New Roman" w:eastAsia="Times New Roman" w:hAnsi="Times New Roman"/>
          <w:bCs/>
          <w:i/>
          <w:sz w:val="23"/>
          <w:szCs w:val="23"/>
          <w:lang w:eastAsia="lv-LV"/>
        </w:rPr>
      </w:pPr>
      <w:r w:rsidRPr="00A0539E">
        <w:rPr>
          <w:rFonts w:ascii="Times New Roman" w:eastAsia="Times New Roman" w:hAnsi="Times New Roman"/>
          <w:bCs/>
          <w:i/>
          <w:sz w:val="23"/>
          <w:szCs w:val="23"/>
          <w:lang w:eastAsia="lv-LV"/>
        </w:rPr>
        <w:t>___________________________________________________________________________</w:t>
      </w:r>
    </w:p>
    <w:p w:rsidR="001E2D1D" w:rsidRPr="00A0539E" w:rsidRDefault="001E2D1D" w:rsidP="001E2D1D">
      <w:pPr>
        <w:spacing w:after="0" w:line="240" w:lineRule="auto"/>
        <w:jc w:val="center"/>
        <w:rPr>
          <w:rFonts w:ascii="Times New Roman" w:eastAsia="Times New Roman" w:hAnsi="Times New Roman"/>
          <w:bCs/>
          <w:i/>
          <w:sz w:val="16"/>
          <w:szCs w:val="16"/>
          <w:lang w:eastAsia="lv-LV"/>
        </w:rPr>
      </w:pPr>
      <w:r w:rsidRPr="00A0539E">
        <w:rPr>
          <w:rFonts w:ascii="Times New Roman" w:eastAsia="Times New Roman" w:hAnsi="Times New Roman"/>
          <w:bCs/>
          <w:i/>
          <w:sz w:val="16"/>
          <w:szCs w:val="16"/>
          <w:lang w:eastAsia="lv-LV"/>
        </w:rPr>
        <w:t>(uzņēmuma vadītāja vai tā pilnvarotās personas (pievienot pilnvaras oriģinālu vai apliecinātu kopiju) paraksts, tā atšifrējums)</w:t>
      </w:r>
    </w:p>
    <w:p w:rsidR="001E2D1D" w:rsidRPr="00362DCB" w:rsidRDefault="001E2D1D" w:rsidP="001E2D1D">
      <w:pPr>
        <w:spacing w:after="0" w:line="240" w:lineRule="auto"/>
        <w:rPr>
          <w:rFonts w:ascii="Times New Roman" w:eastAsia="Times New Roman" w:hAnsi="Times New Roman"/>
          <w:sz w:val="24"/>
          <w:szCs w:val="24"/>
        </w:rPr>
      </w:pPr>
    </w:p>
    <w:p w:rsidR="001E2D1D" w:rsidRPr="00685482" w:rsidRDefault="001E2D1D" w:rsidP="00685482">
      <w:pPr>
        <w:spacing w:after="0" w:line="240" w:lineRule="auto"/>
        <w:jc w:val="both"/>
        <w:rPr>
          <w:rFonts w:ascii="Times New Roman" w:eastAsia="Times New Roman" w:hAnsi="Times New Roman"/>
          <w:bCs/>
          <w:sz w:val="24"/>
          <w:szCs w:val="24"/>
        </w:rPr>
        <w:sectPr w:rsidR="001E2D1D" w:rsidRPr="00685482" w:rsidSect="008061E9">
          <w:footerReference w:type="default" r:id="rId15"/>
          <w:pgSz w:w="11906" w:h="16838"/>
          <w:pgMar w:top="1418" w:right="1134" w:bottom="1418" w:left="1701" w:header="709" w:footer="709" w:gutter="0"/>
          <w:cols w:space="708"/>
          <w:titlePg/>
          <w:docGrid w:linePitch="360"/>
        </w:sectPr>
      </w:pPr>
    </w:p>
    <w:p w:rsidR="008E15C6" w:rsidRPr="00E604BA" w:rsidRDefault="008E15C6" w:rsidP="008E15C6">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E604BA">
        <w:rPr>
          <w:rFonts w:ascii="Times New Roman" w:eastAsia="Times New Roman" w:hAnsi="Times New Roman"/>
          <w:b/>
          <w:sz w:val="23"/>
          <w:szCs w:val="23"/>
        </w:rPr>
        <w:t>.p</w:t>
      </w:r>
      <w:r w:rsidRPr="00E604BA">
        <w:rPr>
          <w:rFonts w:ascii="Times New Roman" w:eastAsia="Times New Roman" w:hAnsi="Times New Roman"/>
          <w:b/>
          <w:bCs/>
          <w:sz w:val="23"/>
          <w:szCs w:val="23"/>
        </w:rPr>
        <w:t xml:space="preserve">ielikums </w:t>
      </w:r>
      <w:r w:rsidRPr="00E604BA">
        <w:rPr>
          <w:rFonts w:ascii="Times New Roman" w:eastAsia="Times New Roman" w:hAnsi="Times New Roman"/>
          <w:b/>
          <w:sz w:val="23"/>
          <w:szCs w:val="23"/>
        </w:rPr>
        <w:t>nolikumam</w:t>
      </w:r>
    </w:p>
    <w:p w:rsidR="008E15C6" w:rsidRPr="00E604BA" w:rsidRDefault="008E15C6" w:rsidP="008E15C6">
      <w:pPr>
        <w:spacing w:after="0" w:line="240" w:lineRule="auto"/>
        <w:ind w:left="720"/>
        <w:jc w:val="right"/>
        <w:rPr>
          <w:rFonts w:ascii="Times New Roman" w:eastAsia="Times New Roman" w:hAnsi="Times New Roman"/>
          <w:sz w:val="23"/>
          <w:szCs w:val="23"/>
        </w:rPr>
      </w:pPr>
      <w:r w:rsidRPr="00E604BA">
        <w:rPr>
          <w:rFonts w:ascii="Times New Roman" w:eastAsia="Times New Roman" w:hAnsi="Times New Roman"/>
          <w:sz w:val="23"/>
          <w:szCs w:val="23"/>
        </w:rPr>
        <w:t>(ID Nr. PSKUS 2015/36)</w:t>
      </w:r>
    </w:p>
    <w:p w:rsidR="00420994" w:rsidRPr="00362DCB" w:rsidRDefault="00420994" w:rsidP="00EE1F42">
      <w:pPr>
        <w:spacing w:after="0" w:line="240" w:lineRule="auto"/>
        <w:rPr>
          <w:rFonts w:ascii="Times New Roman" w:eastAsia="Times New Roman" w:hAnsi="Times New Roman"/>
          <w:b/>
          <w:sz w:val="24"/>
          <w:szCs w:val="24"/>
        </w:rPr>
      </w:pPr>
    </w:p>
    <w:p w:rsidR="002724C4" w:rsidRDefault="002724C4" w:rsidP="008061E9">
      <w:pPr>
        <w:spacing w:after="0" w:line="240" w:lineRule="auto"/>
        <w:jc w:val="center"/>
        <w:rPr>
          <w:rFonts w:ascii="Times New Roman" w:eastAsia="Times New Roman" w:hAnsi="Times New Roman"/>
          <w:b/>
          <w:sz w:val="24"/>
          <w:szCs w:val="24"/>
        </w:rPr>
      </w:pPr>
    </w:p>
    <w:p w:rsidR="00362DCB" w:rsidRPr="007B28AB" w:rsidRDefault="00362DCB" w:rsidP="008061E9">
      <w:pPr>
        <w:spacing w:after="0" w:line="240" w:lineRule="auto"/>
        <w:jc w:val="center"/>
        <w:rPr>
          <w:rFonts w:ascii="Times New Roman" w:eastAsia="Times New Roman" w:hAnsi="Times New Roman"/>
          <w:i/>
          <w:sz w:val="24"/>
          <w:szCs w:val="24"/>
        </w:rPr>
      </w:pPr>
      <w:r w:rsidRPr="007B28AB">
        <w:rPr>
          <w:rFonts w:ascii="Times New Roman" w:eastAsia="Times New Roman" w:hAnsi="Times New Roman"/>
          <w:b/>
          <w:sz w:val="24"/>
          <w:szCs w:val="24"/>
        </w:rPr>
        <w:t xml:space="preserve">FINANŠU PIEDĀVĀJUMS </w:t>
      </w:r>
      <w:r w:rsidRPr="007B28AB">
        <w:rPr>
          <w:rFonts w:ascii="Times New Roman" w:eastAsia="Times New Roman" w:hAnsi="Times New Roman"/>
          <w:i/>
          <w:sz w:val="24"/>
          <w:szCs w:val="24"/>
        </w:rPr>
        <w:t>(veidne)</w:t>
      </w:r>
    </w:p>
    <w:p w:rsidR="00BA65F7" w:rsidRPr="00E03045" w:rsidRDefault="00BA65F7" w:rsidP="00BA65F7">
      <w:pPr>
        <w:spacing w:after="0" w:line="240" w:lineRule="auto"/>
        <w:jc w:val="center"/>
        <w:rPr>
          <w:rFonts w:ascii="Times New Roman" w:eastAsia="Times New Roman" w:hAnsi="Times New Roman"/>
          <w:b/>
          <w:sz w:val="24"/>
          <w:szCs w:val="24"/>
        </w:rPr>
      </w:pPr>
      <w:r w:rsidRPr="00E03045">
        <w:rPr>
          <w:rFonts w:ascii="Times New Roman" w:eastAsia="Times New Roman" w:hAnsi="Times New Roman"/>
          <w:sz w:val="24"/>
          <w:szCs w:val="24"/>
        </w:rPr>
        <w:t>„</w:t>
      </w:r>
      <w:r w:rsidRPr="00E03045">
        <w:rPr>
          <w:rFonts w:ascii="Times New Roman" w:hAnsi="Times New Roman"/>
          <w:sz w:val="24"/>
          <w:szCs w:val="24"/>
        </w:rPr>
        <w:t>Anestēzijas darba staciju piegāde</w:t>
      </w:r>
      <w:r w:rsidRPr="00E03045">
        <w:rPr>
          <w:rFonts w:ascii="Times New Roman" w:eastAsia="Times New Roman" w:hAnsi="Times New Roman"/>
          <w:sz w:val="24"/>
          <w:szCs w:val="24"/>
        </w:rPr>
        <w:t>”</w:t>
      </w:r>
    </w:p>
    <w:p w:rsidR="00BA65F7" w:rsidRPr="00E03045" w:rsidRDefault="00BA65F7" w:rsidP="00BA65F7">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(identifikācijas Nr. PSKUS 2015/36)</w:t>
      </w:r>
    </w:p>
    <w:p w:rsidR="00770D88" w:rsidRDefault="00770D88" w:rsidP="008061E9">
      <w:pPr>
        <w:spacing w:after="0" w:line="240" w:lineRule="auto"/>
        <w:jc w:val="both"/>
        <w:rPr>
          <w:rFonts w:ascii="Times New Roman" w:hAnsi="Times New Roman"/>
          <w:b/>
          <w:sz w:val="24"/>
        </w:rPr>
      </w:pP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b/>
          <w:sz w:val="24"/>
        </w:rPr>
        <w:t>Pretendents, ____________________________</w:t>
      </w:r>
      <w:r w:rsidRPr="007B28AB">
        <w:rPr>
          <w:rFonts w:ascii="Times New Roman" w:hAnsi="Times New Roman"/>
          <w:sz w:val="24"/>
        </w:rPr>
        <w:t>, reģ</w:t>
      </w:r>
      <w:r w:rsidR="007E09A8">
        <w:rPr>
          <w:rFonts w:ascii="Times New Roman" w:hAnsi="Times New Roman"/>
          <w:sz w:val="24"/>
        </w:rPr>
        <w:t xml:space="preserve">. Nr. _______________________, </w:t>
      </w: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sz w:val="24"/>
        </w:rPr>
        <w:t xml:space="preserve">piedāvā </w:t>
      </w:r>
      <w:r w:rsidR="00D63510">
        <w:rPr>
          <w:rFonts w:ascii="Times New Roman" w:hAnsi="Times New Roman"/>
          <w:sz w:val="24"/>
        </w:rPr>
        <w:t xml:space="preserve">piegādāt </w:t>
      </w:r>
      <w:r w:rsidR="00BA65F7">
        <w:rPr>
          <w:rFonts w:ascii="Times New Roman" w:hAnsi="Times New Roman"/>
          <w:sz w:val="24"/>
        </w:rPr>
        <w:t>anestēzijas darba stacijas</w:t>
      </w:r>
      <w:r w:rsidR="007E09A8">
        <w:rPr>
          <w:rFonts w:ascii="Times New Roman" w:hAnsi="Times New Roman"/>
          <w:sz w:val="24"/>
        </w:rPr>
        <w:t xml:space="preserve"> saskaņā</w:t>
      </w:r>
      <w:r w:rsidR="009355E7">
        <w:rPr>
          <w:rFonts w:ascii="Times New Roman" w:hAnsi="Times New Roman"/>
          <w:sz w:val="24"/>
        </w:rPr>
        <w:t xml:space="preserve"> ar atklātā konkursa “</w:t>
      </w:r>
      <w:r w:rsidR="00BA65F7">
        <w:rPr>
          <w:rFonts w:ascii="Times New Roman" w:hAnsi="Times New Roman"/>
          <w:sz w:val="24"/>
        </w:rPr>
        <w:t>Anestēzijas darba staciju piegāde</w:t>
      </w:r>
      <w:r w:rsidR="007E09A8">
        <w:rPr>
          <w:rFonts w:ascii="Times New Roman" w:hAnsi="Times New Roman"/>
          <w:sz w:val="24"/>
        </w:rPr>
        <w:t>” (</w:t>
      </w:r>
      <w:r w:rsidR="00D55B0D">
        <w:rPr>
          <w:rFonts w:ascii="Times New Roman" w:hAnsi="Times New Roman"/>
          <w:sz w:val="24"/>
        </w:rPr>
        <w:t>i</w:t>
      </w:r>
      <w:r w:rsidR="00BA65F7">
        <w:rPr>
          <w:rFonts w:ascii="Times New Roman" w:hAnsi="Times New Roman"/>
          <w:sz w:val="24"/>
        </w:rPr>
        <w:t>dentifikācijas Nr. PSKUS 2015/36</w:t>
      </w:r>
      <w:r w:rsidR="007E09A8">
        <w:rPr>
          <w:rFonts w:ascii="Times New Roman" w:hAnsi="Times New Roman"/>
          <w:sz w:val="24"/>
        </w:rPr>
        <w:t>) nolikuma noteikumiem par šādu cenu</w:t>
      </w:r>
      <w:r w:rsidRPr="007B28AB">
        <w:rPr>
          <w:rFonts w:ascii="Times New Roman" w:hAnsi="Times New Roman"/>
          <w:sz w:val="24"/>
        </w:rPr>
        <w:t>:</w:t>
      </w:r>
    </w:p>
    <w:p w:rsidR="00362DCB" w:rsidRDefault="00362DCB" w:rsidP="008061E9">
      <w:pPr>
        <w:spacing w:after="0" w:line="240" w:lineRule="auto"/>
        <w:ind w:right="752"/>
        <w:rPr>
          <w:rFonts w:ascii="Times New Roman" w:eastAsia="Times New Roman" w:hAnsi="Times New Roman"/>
          <w:sz w:val="20"/>
          <w:szCs w:val="24"/>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827"/>
        <w:gridCol w:w="975"/>
        <w:gridCol w:w="739"/>
        <w:gridCol w:w="1352"/>
        <w:gridCol w:w="1246"/>
      </w:tblGrid>
      <w:tr w:rsidR="002724C4" w:rsidRPr="002724C4" w:rsidTr="00BE52E4">
        <w:trPr>
          <w:trHeight w:val="446"/>
        </w:trPr>
        <w:tc>
          <w:tcPr>
            <w:tcW w:w="761" w:type="dxa"/>
            <w:shd w:val="clear" w:color="auto" w:fill="auto"/>
            <w:vAlign w:val="center"/>
          </w:tcPr>
          <w:p w:rsidR="002724C4" w:rsidRPr="002724C4" w:rsidRDefault="002724C4" w:rsidP="002724C4">
            <w:pPr>
              <w:spacing w:after="0" w:line="240" w:lineRule="auto"/>
              <w:jc w:val="center"/>
              <w:rPr>
                <w:rFonts w:ascii="Times New Roman" w:eastAsia="Times New Roman" w:hAnsi="Times New Roman"/>
                <w:b/>
                <w:bCs/>
                <w:sz w:val="20"/>
                <w:szCs w:val="20"/>
                <w:lang w:eastAsia="lv-LV"/>
              </w:rPr>
            </w:pPr>
            <w:r w:rsidRPr="002724C4">
              <w:rPr>
                <w:rFonts w:ascii="Times New Roman" w:eastAsia="Times New Roman" w:hAnsi="Times New Roman"/>
                <w:b/>
                <w:bCs/>
                <w:sz w:val="20"/>
                <w:szCs w:val="20"/>
                <w:lang w:eastAsia="lv-LV"/>
              </w:rPr>
              <w:t>N.p.k.</w:t>
            </w:r>
          </w:p>
        </w:tc>
        <w:tc>
          <w:tcPr>
            <w:tcW w:w="3984" w:type="dxa"/>
            <w:shd w:val="clear" w:color="auto" w:fill="auto"/>
            <w:vAlign w:val="center"/>
          </w:tcPr>
          <w:p w:rsidR="002724C4" w:rsidRPr="002724C4" w:rsidRDefault="002724C4" w:rsidP="002724C4">
            <w:pPr>
              <w:spacing w:after="0" w:line="240" w:lineRule="auto"/>
              <w:jc w:val="center"/>
              <w:rPr>
                <w:rFonts w:ascii="Times New Roman" w:eastAsia="Times New Roman" w:hAnsi="Times New Roman"/>
                <w:b/>
                <w:bCs/>
                <w:sz w:val="20"/>
                <w:szCs w:val="20"/>
                <w:lang w:eastAsia="lv-LV"/>
              </w:rPr>
            </w:pPr>
            <w:r w:rsidRPr="002724C4">
              <w:rPr>
                <w:rFonts w:ascii="Times New Roman" w:eastAsia="Times New Roman" w:hAnsi="Times New Roman"/>
                <w:b/>
                <w:bCs/>
                <w:sz w:val="20"/>
                <w:szCs w:val="20"/>
                <w:lang w:eastAsia="lv-LV"/>
              </w:rPr>
              <w:t>Nosaukums</w:t>
            </w:r>
          </w:p>
        </w:tc>
        <w:tc>
          <w:tcPr>
            <w:tcW w:w="990" w:type="dxa"/>
            <w:shd w:val="clear" w:color="auto" w:fill="auto"/>
            <w:vAlign w:val="center"/>
          </w:tcPr>
          <w:p w:rsidR="002724C4" w:rsidRPr="002724C4" w:rsidRDefault="002724C4" w:rsidP="002724C4">
            <w:pPr>
              <w:spacing w:after="0" w:line="240" w:lineRule="auto"/>
              <w:jc w:val="center"/>
              <w:rPr>
                <w:rFonts w:ascii="Times New Roman" w:eastAsia="Times New Roman" w:hAnsi="Times New Roman"/>
                <w:b/>
                <w:bCs/>
                <w:sz w:val="20"/>
                <w:szCs w:val="20"/>
                <w:lang w:eastAsia="lv-LV"/>
              </w:rPr>
            </w:pPr>
            <w:r w:rsidRPr="002724C4">
              <w:rPr>
                <w:rFonts w:ascii="Times New Roman" w:eastAsia="Times New Roman" w:hAnsi="Times New Roman"/>
                <w:b/>
                <w:bCs/>
                <w:sz w:val="20"/>
                <w:szCs w:val="20"/>
                <w:lang w:eastAsia="lv-LV"/>
              </w:rPr>
              <w:t>Mērv.</w:t>
            </w:r>
          </w:p>
        </w:tc>
        <w:tc>
          <w:tcPr>
            <w:tcW w:w="739" w:type="dxa"/>
            <w:shd w:val="clear" w:color="auto" w:fill="auto"/>
            <w:vAlign w:val="center"/>
          </w:tcPr>
          <w:p w:rsidR="002724C4" w:rsidRPr="002724C4" w:rsidRDefault="002724C4" w:rsidP="002724C4">
            <w:pPr>
              <w:spacing w:after="0" w:line="240" w:lineRule="auto"/>
              <w:jc w:val="center"/>
              <w:rPr>
                <w:rFonts w:ascii="Times New Roman" w:eastAsia="Times New Roman" w:hAnsi="Times New Roman"/>
                <w:b/>
                <w:bCs/>
                <w:sz w:val="20"/>
                <w:szCs w:val="20"/>
                <w:lang w:eastAsia="lv-LV"/>
              </w:rPr>
            </w:pPr>
            <w:r w:rsidRPr="002724C4">
              <w:rPr>
                <w:rFonts w:ascii="Times New Roman" w:eastAsia="Times New Roman" w:hAnsi="Times New Roman"/>
                <w:b/>
                <w:bCs/>
                <w:sz w:val="20"/>
                <w:szCs w:val="20"/>
                <w:lang w:eastAsia="lv-LV"/>
              </w:rPr>
              <w:t>Skaits</w:t>
            </w:r>
          </w:p>
        </w:tc>
        <w:tc>
          <w:tcPr>
            <w:tcW w:w="1382" w:type="dxa"/>
            <w:shd w:val="clear" w:color="auto" w:fill="auto"/>
            <w:vAlign w:val="center"/>
          </w:tcPr>
          <w:p w:rsidR="002724C4" w:rsidRPr="002724C4" w:rsidRDefault="002724C4" w:rsidP="002724C4">
            <w:pPr>
              <w:spacing w:after="0" w:line="240" w:lineRule="auto"/>
              <w:jc w:val="center"/>
              <w:rPr>
                <w:rFonts w:ascii="Times New Roman" w:eastAsia="Times New Roman" w:hAnsi="Times New Roman"/>
                <w:b/>
                <w:bCs/>
                <w:sz w:val="20"/>
                <w:szCs w:val="20"/>
                <w:lang w:eastAsia="lv-LV"/>
              </w:rPr>
            </w:pPr>
            <w:r w:rsidRPr="002724C4">
              <w:rPr>
                <w:rFonts w:ascii="Times New Roman" w:eastAsia="Times New Roman" w:hAnsi="Times New Roman"/>
                <w:b/>
                <w:bCs/>
                <w:sz w:val="20"/>
                <w:szCs w:val="20"/>
                <w:lang w:eastAsia="lv-LV"/>
              </w:rPr>
              <w:t>Cena par vienu vienību EUR bez PVN</w:t>
            </w:r>
          </w:p>
        </w:tc>
        <w:tc>
          <w:tcPr>
            <w:tcW w:w="1268" w:type="dxa"/>
            <w:vAlign w:val="center"/>
          </w:tcPr>
          <w:p w:rsidR="002724C4" w:rsidRPr="002724C4" w:rsidRDefault="002724C4" w:rsidP="002724C4">
            <w:pPr>
              <w:spacing w:after="0" w:line="240" w:lineRule="auto"/>
              <w:jc w:val="center"/>
              <w:rPr>
                <w:rFonts w:ascii="Times New Roman" w:eastAsia="Times New Roman" w:hAnsi="Times New Roman"/>
                <w:b/>
                <w:bCs/>
                <w:sz w:val="20"/>
                <w:szCs w:val="20"/>
                <w:lang w:eastAsia="lv-LV"/>
              </w:rPr>
            </w:pPr>
            <w:r w:rsidRPr="002724C4">
              <w:rPr>
                <w:rFonts w:ascii="Times New Roman" w:eastAsia="Times New Roman" w:hAnsi="Times New Roman"/>
                <w:b/>
                <w:bCs/>
                <w:sz w:val="20"/>
                <w:szCs w:val="20"/>
                <w:lang w:eastAsia="lv-LV"/>
              </w:rPr>
              <w:t>Summa kopā EUR bez PVN</w:t>
            </w:r>
          </w:p>
        </w:tc>
      </w:tr>
      <w:tr w:rsidR="002724C4" w:rsidRPr="002724C4" w:rsidTr="00BE52E4">
        <w:trPr>
          <w:trHeight w:val="222"/>
        </w:trPr>
        <w:tc>
          <w:tcPr>
            <w:tcW w:w="761" w:type="dxa"/>
            <w:shd w:val="clear" w:color="auto" w:fill="auto"/>
            <w:vAlign w:val="center"/>
          </w:tcPr>
          <w:p w:rsidR="002724C4" w:rsidRPr="002724C4" w:rsidRDefault="002724C4" w:rsidP="002724C4">
            <w:pPr>
              <w:spacing w:after="0" w:line="240" w:lineRule="auto"/>
              <w:jc w:val="center"/>
              <w:rPr>
                <w:rFonts w:ascii="Times New Roman" w:eastAsia="Times New Roman" w:hAnsi="Times New Roman"/>
                <w:bCs/>
                <w:sz w:val="20"/>
                <w:szCs w:val="20"/>
                <w:lang w:eastAsia="lv-LV"/>
              </w:rPr>
            </w:pPr>
            <w:r w:rsidRPr="002724C4">
              <w:rPr>
                <w:rFonts w:ascii="Times New Roman" w:eastAsia="Times New Roman" w:hAnsi="Times New Roman"/>
                <w:bCs/>
                <w:sz w:val="20"/>
                <w:szCs w:val="20"/>
                <w:lang w:eastAsia="lv-LV"/>
              </w:rPr>
              <w:t>1.</w:t>
            </w:r>
          </w:p>
        </w:tc>
        <w:tc>
          <w:tcPr>
            <w:tcW w:w="3984" w:type="dxa"/>
            <w:shd w:val="clear" w:color="auto" w:fill="auto"/>
          </w:tcPr>
          <w:p w:rsidR="002724C4" w:rsidRPr="002724C4" w:rsidRDefault="002724C4" w:rsidP="002724C4">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Anestēzijas darba stacijas</w:t>
            </w:r>
          </w:p>
        </w:tc>
        <w:tc>
          <w:tcPr>
            <w:tcW w:w="990" w:type="dxa"/>
            <w:shd w:val="clear" w:color="auto" w:fill="auto"/>
            <w:vAlign w:val="center"/>
          </w:tcPr>
          <w:p w:rsidR="002724C4" w:rsidRPr="002724C4" w:rsidRDefault="002724C4" w:rsidP="002724C4">
            <w:pPr>
              <w:spacing w:after="0" w:line="240" w:lineRule="auto"/>
              <w:jc w:val="center"/>
              <w:rPr>
                <w:rFonts w:ascii="Times New Roman" w:eastAsia="Times New Roman" w:hAnsi="Times New Roman"/>
                <w:bCs/>
                <w:sz w:val="20"/>
                <w:szCs w:val="20"/>
                <w:lang w:eastAsia="lv-LV"/>
              </w:rPr>
            </w:pPr>
            <w:r w:rsidRPr="002724C4">
              <w:rPr>
                <w:rFonts w:ascii="Times New Roman" w:eastAsia="Times New Roman" w:hAnsi="Times New Roman"/>
                <w:bCs/>
                <w:sz w:val="20"/>
                <w:szCs w:val="20"/>
                <w:lang w:eastAsia="lv-LV"/>
              </w:rPr>
              <w:t>gab.</w:t>
            </w:r>
          </w:p>
        </w:tc>
        <w:tc>
          <w:tcPr>
            <w:tcW w:w="739" w:type="dxa"/>
            <w:shd w:val="clear" w:color="auto" w:fill="auto"/>
            <w:vAlign w:val="center"/>
          </w:tcPr>
          <w:p w:rsidR="002724C4" w:rsidRPr="002724C4" w:rsidRDefault="002724C4" w:rsidP="002724C4">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w:t>
            </w:r>
          </w:p>
        </w:tc>
        <w:tc>
          <w:tcPr>
            <w:tcW w:w="1382" w:type="dxa"/>
            <w:shd w:val="clear" w:color="auto" w:fill="auto"/>
            <w:vAlign w:val="center"/>
          </w:tcPr>
          <w:p w:rsidR="002724C4" w:rsidRPr="002724C4" w:rsidRDefault="002724C4" w:rsidP="002724C4">
            <w:pPr>
              <w:spacing w:after="0" w:line="240" w:lineRule="auto"/>
              <w:jc w:val="center"/>
              <w:rPr>
                <w:rFonts w:ascii="Times New Roman" w:eastAsia="Times New Roman" w:hAnsi="Times New Roman"/>
                <w:bCs/>
                <w:sz w:val="20"/>
                <w:szCs w:val="20"/>
                <w:lang w:eastAsia="lv-LV"/>
              </w:rPr>
            </w:pPr>
          </w:p>
        </w:tc>
        <w:tc>
          <w:tcPr>
            <w:tcW w:w="1268" w:type="dxa"/>
            <w:vAlign w:val="center"/>
          </w:tcPr>
          <w:p w:rsidR="002724C4" w:rsidRPr="002724C4" w:rsidRDefault="002724C4" w:rsidP="002724C4">
            <w:pPr>
              <w:spacing w:after="0" w:line="240" w:lineRule="auto"/>
              <w:jc w:val="center"/>
              <w:rPr>
                <w:rFonts w:ascii="Times New Roman" w:eastAsia="Times New Roman" w:hAnsi="Times New Roman"/>
                <w:bCs/>
                <w:sz w:val="20"/>
                <w:szCs w:val="20"/>
                <w:lang w:eastAsia="lv-LV"/>
              </w:rPr>
            </w:pPr>
          </w:p>
        </w:tc>
      </w:tr>
      <w:tr w:rsidR="002724C4" w:rsidRPr="002724C4" w:rsidTr="00BE52E4">
        <w:trPr>
          <w:trHeight w:val="222"/>
        </w:trPr>
        <w:tc>
          <w:tcPr>
            <w:tcW w:w="7856" w:type="dxa"/>
            <w:gridSpan w:val="5"/>
            <w:shd w:val="clear" w:color="auto" w:fill="auto"/>
            <w:vAlign w:val="center"/>
          </w:tcPr>
          <w:p w:rsidR="002724C4" w:rsidRPr="002724C4" w:rsidRDefault="002724C4" w:rsidP="002724C4">
            <w:pPr>
              <w:spacing w:after="0" w:line="240" w:lineRule="auto"/>
              <w:jc w:val="right"/>
              <w:rPr>
                <w:rFonts w:ascii="Times New Roman" w:eastAsia="Times New Roman" w:hAnsi="Times New Roman"/>
                <w:b/>
                <w:bCs/>
                <w:sz w:val="20"/>
                <w:szCs w:val="20"/>
                <w:lang w:eastAsia="lv-LV"/>
              </w:rPr>
            </w:pPr>
            <w:r w:rsidRPr="002724C4">
              <w:rPr>
                <w:rFonts w:ascii="Times New Roman" w:eastAsia="Times New Roman" w:hAnsi="Times New Roman"/>
                <w:b/>
                <w:bCs/>
                <w:sz w:val="20"/>
                <w:szCs w:val="20"/>
                <w:lang w:eastAsia="lv-LV"/>
              </w:rPr>
              <w:t>Kopā, EUR bez PVN</w:t>
            </w:r>
          </w:p>
        </w:tc>
        <w:tc>
          <w:tcPr>
            <w:tcW w:w="1268" w:type="dxa"/>
            <w:vAlign w:val="center"/>
          </w:tcPr>
          <w:p w:rsidR="002724C4" w:rsidRPr="002724C4" w:rsidRDefault="002724C4" w:rsidP="002724C4">
            <w:pPr>
              <w:spacing w:after="0" w:line="240" w:lineRule="auto"/>
              <w:jc w:val="center"/>
              <w:rPr>
                <w:rFonts w:ascii="Times New Roman" w:eastAsia="Times New Roman" w:hAnsi="Times New Roman"/>
                <w:b/>
                <w:bCs/>
                <w:sz w:val="20"/>
                <w:szCs w:val="20"/>
                <w:lang w:eastAsia="lv-LV"/>
              </w:rPr>
            </w:pPr>
          </w:p>
        </w:tc>
      </w:tr>
      <w:tr w:rsidR="002724C4" w:rsidRPr="002724C4" w:rsidTr="00BE52E4">
        <w:trPr>
          <w:trHeight w:val="222"/>
        </w:trPr>
        <w:tc>
          <w:tcPr>
            <w:tcW w:w="7856" w:type="dxa"/>
            <w:gridSpan w:val="5"/>
            <w:shd w:val="clear" w:color="auto" w:fill="auto"/>
            <w:vAlign w:val="center"/>
          </w:tcPr>
          <w:p w:rsidR="002724C4" w:rsidRPr="002724C4" w:rsidRDefault="002724C4" w:rsidP="002724C4">
            <w:pPr>
              <w:spacing w:after="0" w:line="240" w:lineRule="auto"/>
              <w:jc w:val="right"/>
              <w:rPr>
                <w:rFonts w:ascii="Times New Roman" w:eastAsia="Times New Roman" w:hAnsi="Times New Roman"/>
                <w:bCs/>
                <w:sz w:val="20"/>
                <w:szCs w:val="20"/>
                <w:lang w:eastAsia="lv-LV"/>
              </w:rPr>
            </w:pPr>
            <w:r w:rsidRPr="002724C4">
              <w:rPr>
                <w:rFonts w:ascii="Times New Roman" w:eastAsia="Times New Roman" w:hAnsi="Times New Roman"/>
                <w:bCs/>
                <w:sz w:val="20"/>
                <w:szCs w:val="20"/>
                <w:lang w:eastAsia="lv-LV"/>
              </w:rPr>
              <w:t>PVN 21%</w:t>
            </w:r>
          </w:p>
        </w:tc>
        <w:tc>
          <w:tcPr>
            <w:tcW w:w="1268" w:type="dxa"/>
            <w:vAlign w:val="center"/>
          </w:tcPr>
          <w:p w:rsidR="002724C4" w:rsidRPr="002724C4" w:rsidRDefault="002724C4" w:rsidP="002724C4">
            <w:pPr>
              <w:spacing w:after="0" w:line="240" w:lineRule="auto"/>
              <w:jc w:val="center"/>
              <w:rPr>
                <w:rFonts w:ascii="Times New Roman" w:eastAsia="Times New Roman" w:hAnsi="Times New Roman"/>
                <w:bCs/>
                <w:sz w:val="20"/>
                <w:szCs w:val="20"/>
                <w:lang w:eastAsia="lv-LV"/>
              </w:rPr>
            </w:pPr>
          </w:p>
        </w:tc>
      </w:tr>
      <w:tr w:rsidR="002724C4" w:rsidRPr="002724C4" w:rsidTr="00BE52E4">
        <w:trPr>
          <w:trHeight w:val="222"/>
        </w:trPr>
        <w:tc>
          <w:tcPr>
            <w:tcW w:w="7856" w:type="dxa"/>
            <w:gridSpan w:val="5"/>
            <w:shd w:val="clear" w:color="auto" w:fill="auto"/>
            <w:vAlign w:val="center"/>
          </w:tcPr>
          <w:p w:rsidR="002724C4" w:rsidRPr="002724C4" w:rsidRDefault="002724C4" w:rsidP="002724C4">
            <w:pPr>
              <w:spacing w:after="0" w:line="240" w:lineRule="auto"/>
              <w:jc w:val="right"/>
              <w:rPr>
                <w:rFonts w:ascii="Times New Roman" w:eastAsia="Times New Roman" w:hAnsi="Times New Roman"/>
                <w:bCs/>
                <w:sz w:val="20"/>
                <w:szCs w:val="20"/>
                <w:lang w:eastAsia="lv-LV"/>
              </w:rPr>
            </w:pPr>
            <w:r w:rsidRPr="002724C4">
              <w:rPr>
                <w:rFonts w:ascii="Times New Roman" w:eastAsia="Times New Roman" w:hAnsi="Times New Roman"/>
                <w:bCs/>
                <w:sz w:val="20"/>
                <w:szCs w:val="20"/>
                <w:lang w:eastAsia="lv-LV"/>
              </w:rPr>
              <w:t>Kopā, EUR ar PVN</w:t>
            </w:r>
          </w:p>
        </w:tc>
        <w:tc>
          <w:tcPr>
            <w:tcW w:w="1268" w:type="dxa"/>
            <w:vAlign w:val="center"/>
          </w:tcPr>
          <w:p w:rsidR="002724C4" w:rsidRPr="002724C4" w:rsidRDefault="002724C4" w:rsidP="002724C4">
            <w:pPr>
              <w:spacing w:after="0" w:line="240" w:lineRule="auto"/>
              <w:jc w:val="center"/>
              <w:rPr>
                <w:rFonts w:ascii="Times New Roman" w:eastAsia="Times New Roman" w:hAnsi="Times New Roman"/>
                <w:bCs/>
                <w:sz w:val="20"/>
                <w:szCs w:val="20"/>
                <w:lang w:eastAsia="lv-LV"/>
              </w:rPr>
            </w:pPr>
          </w:p>
        </w:tc>
      </w:tr>
    </w:tbl>
    <w:p w:rsidR="00770D88" w:rsidRPr="007B28AB" w:rsidRDefault="00770D88" w:rsidP="008061E9">
      <w:pPr>
        <w:spacing w:after="0" w:line="240" w:lineRule="auto"/>
        <w:ind w:right="752"/>
        <w:rPr>
          <w:rFonts w:ascii="Times New Roman" w:eastAsia="Times New Roman" w:hAnsi="Times New Roman"/>
          <w:sz w:val="20"/>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7A1908"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00362DCB" w:rsidRPr="00362DCB">
        <w:rPr>
          <w:rFonts w:ascii="Times New Roman" w:eastAsia="Times New Roman" w:hAnsi="Times New Roman"/>
          <w:bCs/>
          <w:sz w:val="24"/>
          <w:szCs w:val="24"/>
        </w:rPr>
        <w:t>.gada ___._____________</w:t>
      </w:r>
    </w:p>
    <w:p w:rsidR="00362DCB" w:rsidRPr="00362DCB"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5801AA" w:rsidRDefault="00362DCB" w:rsidP="009D7916">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w:t>
      </w:r>
      <w:r w:rsidR="00882F0F">
        <w:rPr>
          <w:rFonts w:ascii="Times New Roman" w:eastAsia="Times New Roman" w:hAnsi="Times New Roman"/>
          <w:bCs/>
          <w:i/>
          <w:sz w:val="20"/>
          <w:szCs w:val="20"/>
          <w:lang w:eastAsia="lv-LV"/>
        </w:rPr>
        <w:t>piju) paraksts, tā atšifrējums)</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Pr="00E604BA" w:rsidRDefault="00551CC6" w:rsidP="007E14FE">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007E14FE" w:rsidRPr="00E604BA">
        <w:rPr>
          <w:rFonts w:ascii="Times New Roman" w:eastAsia="Times New Roman" w:hAnsi="Times New Roman"/>
          <w:b/>
          <w:sz w:val="23"/>
          <w:szCs w:val="23"/>
        </w:rPr>
        <w:t>.p</w:t>
      </w:r>
      <w:r w:rsidR="007E14FE" w:rsidRPr="00E604BA">
        <w:rPr>
          <w:rFonts w:ascii="Times New Roman" w:eastAsia="Times New Roman" w:hAnsi="Times New Roman"/>
          <w:b/>
          <w:bCs/>
          <w:sz w:val="23"/>
          <w:szCs w:val="23"/>
        </w:rPr>
        <w:t xml:space="preserve">ielikums </w:t>
      </w:r>
      <w:r w:rsidR="007E14FE" w:rsidRPr="00E604BA">
        <w:rPr>
          <w:rFonts w:ascii="Times New Roman" w:eastAsia="Times New Roman" w:hAnsi="Times New Roman"/>
          <w:b/>
          <w:sz w:val="23"/>
          <w:szCs w:val="23"/>
        </w:rPr>
        <w:t>nolikumam</w:t>
      </w:r>
    </w:p>
    <w:p w:rsidR="007E14FE" w:rsidRPr="00E604BA" w:rsidRDefault="007E14FE" w:rsidP="007E14FE">
      <w:pPr>
        <w:spacing w:after="0" w:line="240" w:lineRule="auto"/>
        <w:ind w:left="720"/>
        <w:jc w:val="right"/>
        <w:rPr>
          <w:rFonts w:ascii="Times New Roman" w:eastAsia="Times New Roman" w:hAnsi="Times New Roman"/>
          <w:sz w:val="23"/>
          <w:szCs w:val="23"/>
        </w:rPr>
      </w:pPr>
      <w:r w:rsidRPr="00E604BA">
        <w:rPr>
          <w:rFonts w:ascii="Times New Roman" w:eastAsia="Times New Roman" w:hAnsi="Times New Roman"/>
          <w:sz w:val="23"/>
          <w:szCs w:val="23"/>
        </w:rPr>
        <w:t>(ID Nr. PSKUS 2015/36)</w:t>
      </w:r>
    </w:p>
    <w:p w:rsidR="007E14FE" w:rsidRDefault="007E14FE" w:rsidP="007E14FE">
      <w:pPr>
        <w:spacing w:after="0" w:line="240" w:lineRule="auto"/>
        <w:jc w:val="right"/>
        <w:rPr>
          <w:rFonts w:ascii="Times New Roman" w:eastAsia="Times New Roman" w:hAnsi="Times New Roman"/>
          <w:bCs/>
          <w:sz w:val="20"/>
          <w:szCs w:val="20"/>
          <w:lang w:eastAsia="lv-LV"/>
        </w:rPr>
      </w:pPr>
    </w:p>
    <w:p w:rsidR="00A44C6E" w:rsidRPr="00A44C6E" w:rsidRDefault="00A44C6E" w:rsidP="00A44C6E">
      <w:pPr>
        <w:suppressAutoHyphens/>
        <w:autoSpaceDN w:val="0"/>
        <w:spacing w:after="0" w:line="240" w:lineRule="auto"/>
        <w:jc w:val="center"/>
        <w:textAlignment w:val="baseline"/>
        <w:rPr>
          <w:sz w:val="23"/>
          <w:szCs w:val="23"/>
        </w:rPr>
      </w:pPr>
      <w:r w:rsidRPr="00A44C6E">
        <w:rPr>
          <w:rFonts w:ascii="Times New Roman" w:hAnsi="Times New Roman"/>
          <w:b/>
          <w:sz w:val="23"/>
          <w:szCs w:val="23"/>
        </w:rPr>
        <w:t>LĪGUMS Nr. _____________________</w:t>
      </w:r>
    </w:p>
    <w:p w:rsidR="00A44C6E" w:rsidRPr="00A44C6E" w:rsidRDefault="00A44C6E" w:rsidP="00A44C6E">
      <w:pPr>
        <w:suppressAutoHyphens/>
        <w:autoSpaceDN w:val="0"/>
        <w:spacing w:after="0" w:line="240" w:lineRule="auto"/>
        <w:jc w:val="center"/>
        <w:textAlignment w:val="baseline"/>
        <w:rPr>
          <w:rFonts w:ascii="Times New Roman" w:eastAsia="Times New Roman" w:hAnsi="Times New Roman"/>
          <w:b/>
          <w:bCs/>
          <w:sz w:val="23"/>
          <w:szCs w:val="23"/>
        </w:rPr>
      </w:pPr>
      <w:r w:rsidRPr="00A44C6E">
        <w:rPr>
          <w:rFonts w:ascii="Times New Roman" w:eastAsia="Times New Roman" w:hAnsi="Times New Roman"/>
          <w:b/>
          <w:bCs/>
          <w:sz w:val="23"/>
          <w:szCs w:val="23"/>
        </w:rPr>
        <w:t>„</w:t>
      </w:r>
      <w:r w:rsidRPr="00A44C6E">
        <w:rPr>
          <w:rFonts w:ascii="Times New Roman" w:hAnsi="Times New Roman"/>
          <w:b/>
          <w:sz w:val="23"/>
          <w:szCs w:val="23"/>
        </w:rPr>
        <w:t>Anestēzijas darba staciju piegāde</w:t>
      </w:r>
      <w:r w:rsidRPr="00A44C6E">
        <w:rPr>
          <w:rFonts w:ascii="Times New Roman" w:eastAsia="Times New Roman" w:hAnsi="Times New Roman"/>
          <w:b/>
          <w:bCs/>
          <w:sz w:val="23"/>
          <w:szCs w:val="23"/>
        </w:rPr>
        <w:t>”</w:t>
      </w:r>
    </w:p>
    <w:p w:rsidR="00A44C6E" w:rsidRPr="00A44C6E" w:rsidRDefault="00A44C6E" w:rsidP="00A44C6E">
      <w:pPr>
        <w:suppressAutoHyphens/>
        <w:autoSpaceDN w:val="0"/>
        <w:spacing w:after="0" w:line="240" w:lineRule="auto"/>
        <w:jc w:val="center"/>
        <w:textAlignment w:val="baseline"/>
        <w:rPr>
          <w:sz w:val="23"/>
          <w:szCs w:val="23"/>
        </w:rPr>
      </w:pPr>
      <w:r w:rsidRPr="00A44C6E">
        <w:rPr>
          <w:rFonts w:ascii="Times New Roman" w:eastAsia="Times New Roman" w:hAnsi="Times New Roman"/>
          <w:bCs/>
          <w:sz w:val="23"/>
          <w:szCs w:val="23"/>
        </w:rPr>
        <w:t xml:space="preserve">Identifikācijas Nr. </w:t>
      </w:r>
      <w:r>
        <w:rPr>
          <w:rFonts w:ascii="Times New Roman" w:eastAsia="Times New Roman" w:hAnsi="Times New Roman"/>
          <w:sz w:val="23"/>
          <w:szCs w:val="23"/>
        </w:rPr>
        <w:t>PSKUS 2015/36</w:t>
      </w:r>
    </w:p>
    <w:p w:rsidR="00A44C6E" w:rsidRPr="00A44C6E" w:rsidRDefault="00A44C6E" w:rsidP="00A44C6E">
      <w:pPr>
        <w:suppressAutoHyphens/>
        <w:autoSpaceDN w:val="0"/>
        <w:spacing w:after="0" w:line="240" w:lineRule="auto"/>
        <w:jc w:val="center"/>
        <w:textAlignment w:val="baseline"/>
        <w:rPr>
          <w:rFonts w:ascii="Times New Roman" w:eastAsia="Times New Roman" w:hAnsi="Times New Roman"/>
          <w:bCs/>
          <w:sz w:val="23"/>
          <w:szCs w:val="23"/>
        </w:rPr>
      </w:pPr>
    </w:p>
    <w:p w:rsidR="00A44C6E" w:rsidRPr="00A44C6E" w:rsidRDefault="00A44C6E" w:rsidP="00A44C6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3"/>
          <w:szCs w:val="23"/>
        </w:rPr>
      </w:pPr>
      <w:r>
        <w:rPr>
          <w:rFonts w:ascii="Times New Roman" w:eastAsia="Times New Roman" w:hAnsi="Times New Roman"/>
          <w:bCs/>
          <w:sz w:val="23"/>
          <w:szCs w:val="23"/>
        </w:rPr>
        <w:t>Rīgā,</w:t>
      </w:r>
      <w:r>
        <w:rPr>
          <w:rFonts w:ascii="Times New Roman" w:eastAsia="Times New Roman" w:hAnsi="Times New Roman"/>
          <w:bCs/>
          <w:sz w:val="23"/>
          <w:szCs w:val="23"/>
        </w:rPr>
        <w:tab/>
        <w:t xml:space="preserve">  2016</w:t>
      </w:r>
      <w:r w:rsidRPr="00A44C6E">
        <w:rPr>
          <w:rFonts w:ascii="Times New Roman" w:eastAsia="Times New Roman" w:hAnsi="Times New Roman"/>
          <w:bCs/>
          <w:sz w:val="23"/>
          <w:szCs w:val="23"/>
        </w:rPr>
        <w:t>. gada __. ____________</w:t>
      </w:r>
    </w:p>
    <w:p w:rsidR="00A44C6E" w:rsidRPr="00A44C6E" w:rsidRDefault="00A44C6E" w:rsidP="00A44C6E">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A44C6E" w:rsidRPr="00A44C6E" w:rsidRDefault="00A44C6E" w:rsidP="00A44C6E">
      <w:pPr>
        <w:suppressAutoHyphens/>
        <w:autoSpaceDN w:val="0"/>
        <w:spacing w:after="0" w:line="240" w:lineRule="auto"/>
        <w:jc w:val="both"/>
        <w:textAlignment w:val="baseline"/>
        <w:rPr>
          <w:sz w:val="23"/>
          <w:szCs w:val="23"/>
        </w:rPr>
      </w:pPr>
      <w:r w:rsidRPr="00A44C6E">
        <w:rPr>
          <w:rFonts w:ascii="Times New Roman" w:hAnsi="Times New Roman"/>
          <w:b/>
          <w:bCs/>
          <w:sz w:val="23"/>
          <w:szCs w:val="23"/>
        </w:rPr>
        <w:t>Valsts sabiedrība ar ierobežotu atbildību „Paula Stradiņa klīniskā universitātes slimnīca”</w:t>
      </w:r>
      <w:r w:rsidRPr="00A44C6E">
        <w:rPr>
          <w:rFonts w:ascii="Times New Roman" w:hAnsi="Times New Roman"/>
          <w:sz w:val="23"/>
          <w:szCs w:val="23"/>
        </w:rPr>
        <w:t xml:space="preserve">, kuru saskaņā ar statūtiem pārstāv </w:t>
      </w:r>
      <w:r w:rsidRPr="00A44C6E">
        <w:rPr>
          <w:rFonts w:ascii="Times New Roman" w:hAnsi="Times New Roman"/>
          <w:bCs/>
          <w:sz w:val="23"/>
          <w:szCs w:val="23"/>
        </w:rPr>
        <w:t>valdes locekļi Elita Buša un Normunds Štāls</w:t>
      </w:r>
      <w:r w:rsidRPr="00A44C6E">
        <w:rPr>
          <w:rFonts w:ascii="Times New Roman" w:hAnsi="Times New Roman"/>
          <w:sz w:val="23"/>
          <w:szCs w:val="23"/>
        </w:rPr>
        <w:t xml:space="preserve">, no vienas puses, un </w:t>
      </w:r>
    </w:p>
    <w:p w:rsidR="00A44C6E" w:rsidRPr="00A44C6E" w:rsidRDefault="00087242" w:rsidP="00A44C6E">
      <w:pPr>
        <w:suppressAutoHyphens/>
        <w:autoSpaceDN w:val="0"/>
        <w:spacing w:after="0" w:line="240" w:lineRule="auto"/>
        <w:jc w:val="both"/>
        <w:textAlignment w:val="baseline"/>
        <w:rPr>
          <w:sz w:val="23"/>
          <w:szCs w:val="23"/>
        </w:rPr>
      </w:pPr>
      <w:r>
        <w:rPr>
          <w:rFonts w:ascii="Times New Roman" w:hAnsi="Times New Roman"/>
          <w:b/>
          <w:bCs/>
          <w:sz w:val="23"/>
          <w:szCs w:val="23"/>
        </w:rPr>
        <w:t>_____________</w:t>
      </w:r>
      <w:r w:rsidR="00A44C6E" w:rsidRPr="00A44C6E">
        <w:rPr>
          <w:rFonts w:ascii="Times New Roman" w:hAnsi="Times New Roman"/>
          <w:sz w:val="23"/>
          <w:szCs w:val="23"/>
        </w:rPr>
        <w:t xml:space="preserve">, kuru saskaņā ar </w:t>
      </w:r>
      <w:r>
        <w:rPr>
          <w:rFonts w:ascii="Times New Roman" w:hAnsi="Times New Roman"/>
          <w:sz w:val="23"/>
          <w:szCs w:val="23"/>
        </w:rPr>
        <w:t>__________</w:t>
      </w:r>
      <w:r w:rsidR="00A44C6E" w:rsidRPr="00A44C6E">
        <w:rPr>
          <w:rFonts w:ascii="Times New Roman" w:hAnsi="Times New Roman"/>
          <w:sz w:val="23"/>
          <w:szCs w:val="23"/>
        </w:rPr>
        <w:t xml:space="preserve"> pārstāv </w:t>
      </w:r>
      <w:r>
        <w:rPr>
          <w:rFonts w:ascii="Times New Roman" w:hAnsi="Times New Roman"/>
          <w:sz w:val="23"/>
          <w:szCs w:val="23"/>
        </w:rPr>
        <w:t>__________</w:t>
      </w:r>
      <w:r w:rsidR="00A44C6E" w:rsidRPr="00A44C6E">
        <w:rPr>
          <w:rFonts w:ascii="Times New Roman" w:hAnsi="Times New Roman"/>
          <w:sz w:val="23"/>
          <w:szCs w:val="23"/>
        </w:rPr>
        <w:t xml:space="preserve"> </w:t>
      </w:r>
      <w:r>
        <w:rPr>
          <w:rFonts w:ascii="Times New Roman" w:hAnsi="Times New Roman"/>
          <w:b/>
          <w:sz w:val="23"/>
          <w:szCs w:val="23"/>
        </w:rPr>
        <w:t>____________</w:t>
      </w:r>
      <w:r w:rsidR="00A44C6E" w:rsidRPr="00A44C6E">
        <w:rPr>
          <w:rFonts w:ascii="Times New Roman" w:hAnsi="Times New Roman"/>
          <w:sz w:val="23"/>
          <w:szCs w:val="23"/>
        </w:rPr>
        <w:t>, no otras puses, pamatojoties uz Pasūtītāja veiktā iepirkuma „</w:t>
      </w:r>
      <w:r>
        <w:rPr>
          <w:rFonts w:ascii="Times New Roman" w:hAnsi="Times New Roman"/>
          <w:sz w:val="23"/>
          <w:szCs w:val="23"/>
        </w:rPr>
        <w:t>Anestēzijas darba staciju piegāde</w:t>
      </w:r>
      <w:r w:rsidR="00A44C6E" w:rsidRPr="00A44C6E">
        <w:rPr>
          <w:rFonts w:ascii="Times New Roman" w:hAnsi="Times New Roman"/>
          <w:sz w:val="23"/>
          <w:szCs w:val="23"/>
        </w:rPr>
        <w:t xml:space="preserve">” ID Nr. </w:t>
      </w:r>
      <w:r>
        <w:rPr>
          <w:rFonts w:ascii="Times New Roman" w:eastAsia="Times New Roman" w:hAnsi="Times New Roman"/>
          <w:sz w:val="23"/>
          <w:szCs w:val="23"/>
        </w:rPr>
        <w:t>PSKUS 2015/36</w:t>
      </w:r>
      <w:r w:rsidR="00A44C6E" w:rsidRPr="00A44C6E">
        <w:rPr>
          <w:rFonts w:ascii="Times New Roman" w:hAnsi="Times New Roman"/>
          <w:sz w:val="23"/>
          <w:szCs w:val="23"/>
        </w:rPr>
        <w:t xml:space="preserve"> (turpmāk – Iepirkums), rezultātiem, bez maldības, viltus un spaidiem, noslēdz šādu līgumu:</w:t>
      </w:r>
      <w:r w:rsidR="00A44C6E" w:rsidRPr="00A44C6E">
        <w:rPr>
          <w:rFonts w:ascii="Times New Roman" w:hAnsi="Times New Roman"/>
          <w:sz w:val="23"/>
          <w:szCs w:val="23"/>
        </w:rPr>
        <w:tab/>
      </w:r>
      <w:r w:rsidR="00A44C6E" w:rsidRPr="00A44C6E">
        <w:rPr>
          <w:rFonts w:ascii="Times New Roman" w:eastAsia="Times New Roman" w:hAnsi="Times New Roman"/>
          <w:bCs/>
          <w:sz w:val="23"/>
          <w:szCs w:val="23"/>
        </w:rPr>
        <w:t xml:space="preserve"> </w:t>
      </w:r>
    </w:p>
    <w:p w:rsidR="00A44C6E" w:rsidRPr="00A44C6E" w:rsidRDefault="00A44C6E" w:rsidP="00A44C6E">
      <w:pPr>
        <w:numPr>
          <w:ilvl w:val="0"/>
          <w:numId w:val="39"/>
        </w:numPr>
        <w:suppressAutoHyphens/>
        <w:autoSpaceDN w:val="0"/>
        <w:spacing w:after="0" w:line="240" w:lineRule="auto"/>
        <w:ind w:left="426" w:hanging="426"/>
        <w:jc w:val="center"/>
        <w:textAlignment w:val="baseline"/>
        <w:rPr>
          <w:sz w:val="23"/>
          <w:szCs w:val="23"/>
        </w:rPr>
      </w:pPr>
      <w:r w:rsidRPr="00A44C6E">
        <w:rPr>
          <w:rFonts w:ascii="Times New Roman" w:eastAsia="Times New Roman" w:hAnsi="Times New Roman"/>
          <w:bCs/>
          <w:sz w:val="23"/>
          <w:szCs w:val="23"/>
        </w:rPr>
        <w:tab/>
      </w:r>
      <w:r w:rsidRPr="00A44C6E">
        <w:rPr>
          <w:rFonts w:ascii="Times New Roman" w:eastAsia="Times New Roman" w:hAnsi="Times New Roman"/>
          <w:b/>
          <w:bCs/>
          <w:sz w:val="23"/>
          <w:szCs w:val="23"/>
        </w:rPr>
        <w:t xml:space="preserve">Līgumā lietotie termini </w:t>
      </w:r>
    </w:p>
    <w:p w:rsidR="00A44C6E" w:rsidRPr="00A44C6E" w:rsidRDefault="00A44C6E" w:rsidP="001A4868">
      <w:pPr>
        <w:numPr>
          <w:ilvl w:val="1"/>
          <w:numId w:val="39"/>
        </w:numPr>
        <w:tabs>
          <w:tab w:val="left" w:pos="993"/>
        </w:tabs>
        <w:suppressAutoHyphens/>
        <w:autoSpaceDN w:val="0"/>
        <w:spacing w:after="0" w:line="240" w:lineRule="auto"/>
        <w:ind w:left="567" w:hanging="567"/>
        <w:jc w:val="both"/>
        <w:textAlignment w:val="baseline"/>
        <w:rPr>
          <w:sz w:val="23"/>
          <w:szCs w:val="23"/>
        </w:rPr>
      </w:pPr>
      <w:r w:rsidRPr="00A44C6E">
        <w:rPr>
          <w:rFonts w:ascii="Times New Roman" w:hAnsi="Times New Roman"/>
          <w:b/>
          <w:bCs/>
          <w:sz w:val="23"/>
          <w:szCs w:val="23"/>
        </w:rPr>
        <w:t>Pasūtītājs</w:t>
      </w:r>
      <w:r w:rsidRPr="00A44C6E">
        <w:rPr>
          <w:rFonts w:ascii="Times New Roman" w:hAnsi="Times New Roman"/>
          <w:sz w:val="23"/>
          <w:szCs w:val="23"/>
        </w:rPr>
        <w:t xml:space="preserve"> </w:t>
      </w:r>
      <w:r w:rsidRPr="00A44C6E">
        <w:rPr>
          <w:rFonts w:ascii="Times New Roman" w:hAnsi="Times New Roman"/>
          <w:b/>
          <w:bCs/>
          <w:sz w:val="23"/>
          <w:szCs w:val="23"/>
        </w:rPr>
        <w:t xml:space="preserve">– </w:t>
      </w:r>
      <w:r w:rsidRPr="00A44C6E">
        <w:rPr>
          <w:rFonts w:ascii="Times New Roman" w:hAnsi="Times New Roman"/>
          <w:sz w:val="23"/>
          <w:szCs w:val="23"/>
        </w:rPr>
        <w:t>VSIA “Paula Stradiņa klīniskā universitātes slimnīca”, reģ. Nr. 40003457109.</w:t>
      </w:r>
    </w:p>
    <w:p w:rsidR="00A44C6E" w:rsidRPr="00A44C6E" w:rsidRDefault="00A44C6E" w:rsidP="001A4868">
      <w:pPr>
        <w:numPr>
          <w:ilvl w:val="1"/>
          <w:numId w:val="39"/>
        </w:numPr>
        <w:tabs>
          <w:tab w:val="left" w:pos="993"/>
        </w:tabs>
        <w:suppressAutoHyphens/>
        <w:autoSpaceDN w:val="0"/>
        <w:spacing w:after="0" w:line="240" w:lineRule="auto"/>
        <w:ind w:left="567" w:hanging="567"/>
        <w:jc w:val="both"/>
        <w:textAlignment w:val="baseline"/>
        <w:rPr>
          <w:sz w:val="23"/>
          <w:szCs w:val="23"/>
        </w:rPr>
      </w:pPr>
      <w:r w:rsidRPr="00A44C6E">
        <w:rPr>
          <w:rFonts w:ascii="Times New Roman" w:hAnsi="Times New Roman"/>
          <w:b/>
          <w:bCs/>
          <w:sz w:val="23"/>
          <w:szCs w:val="23"/>
        </w:rPr>
        <w:t>Piegādātājs –</w:t>
      </w:r>
      <w:r w:rsidRPr="00A44C6E">
        <w:rPr>
          <w:rFonts w:ascii="Times New Roman" w:hAnsi="Times New Roman"/>
          <w:sz w:val="23"/>
          <w:szCs w:val="23"/>
        </w:rPr>
        <w:t xml:space="preserve"> </w:t>
      </w:r>
      <w:r w:rsidR="00411944">
        <w:rPr>
          <w:rFonts w:ascii="Times New Roman" w:hAnsi="Times New Roman"/>
          <w:sz w:val="23"/>
          <w:szCs w:val="23"/>
        </w:rPr>
        <w:t>___________</w:t>
      </w:r>
      <w:r w:rsidRPr="00A44C6E">
        <w:rPr>
          <w:rFonts w:ascii="Times New Roman" w:hAnsi="Times New Roman"/>
          <w:sz w:val="23"/>
          <w:szCs w:val="23"/>
        </w:rPr>
        <w:t>, reģ. Nr.</w:t>
      </w:r>
      <w:r w:rsidR="00411944">
        <w:rPr>
          <w:rFonts w:ascii="Times New Roman" w:hAnsi="Times New Roman"/>
          <w:sz w:val="23"/>
          <w:szCs w:val="23"/>
        </w:rPr>
        <w:t>______________</w:t>
      </w:r>
      <w:r w:rsidRPr="00A44C6E">
        <w:rPr>
          <w:rFonts w:ascii="Times New Roman" w:hAnsi="Times New Roman"/>
          <w:sz w:val="23"/>
          <w:szCs w:val="23"/>
        </w:rPr>
        <w:t>.</w:t>
      </w:r>
    </w:p>
    <w:p w:rsidR="00A44C6E" w:rsidRPr="00A44C6E" w:rsidRDefault="00A44C6E" w:rsidP="001A4868">
      <w:pPr>
        <w:numPr>
          <w:ilvl w:val="1"/>
          <w:numId w:val="39"/>
        </w:numPr>
        <w:tabs>
          <w:tab w:val="left" w:pos="993"/>
        </w:tabs>
        <w:suppressAutoHyphens/>
        <w:autoSpaceDN w:val="0"/>
        <w:spacing w:after="0" w:line="240" w:lineRule="auto"/>
        <w:ind w:left="567" w:hanging="567"/>
        <w:jc w:val="both"/>
        <w:textAlignment w:val="baseline"/>
        <w:rPr>
          <w:sz w:val="23"/>
          <w:szCs w:val="23"/>
        </w:rPr>
      </w:pPr>
      <w:r w:rsidRPr="00A44C6E">
        <w:rPr>
          <w:rFonts w:ascii="Times New Roman" w:hAnsi="Times New Roman"/>
          <w:b/>
          <w:bCs/>
          <w:sz w:val="23"/>
          <w:szCs w:val="23"/>
        </w:rPr>
        <w:t>Līgums</w:t>
      </w:r>
      <w:r w:rsidRPr="00A44C6E">
        <w:rPr>
          <w:rFonts w:ascii="Times New Roman" w:hAnsi="Times New Roman"/>
          <w:sz w:val="23"/>
          <w:szCs w:val="23"/>
        </w:rPr>
        <w:t xml:space="preserve"> </w:t>
      </w:r>
      <w:r w:rsidRPr="00A44C6E">
        <w:rPr>
          <w:rFonts w:ascii="Times New Roman" w:hAnsi="Times New Roman"/>
          <w:b/>
          <w:bCs/>
          <w:sz w:val="23"/>
          <w:szCs w:val="23"/>
        </w:rPr>
        <w:t xml:space="preserve">– </w:t>
      </w:r>
      <w:r w:rsidRPr="00A44C6E">
        <w:rPr>
          <w:rFonts w:ascii="Times New Roman" w:hAnsi="Times New Roman"/>
          <w:sz w:val="23"/>
          <w:szCs w:val="23"/>
        </w:rPr>
        <w:t>šis, starp Pusēm noslēgtais līgums.</w:t>
      </w:r>
    </w:p>
    <w:p w:rsidR="00A44C6E" w:rsidRPr="00A44C6E" w:rsidRDefault="00A44C6E" w:rsidP="001A4868">
      <w:pPr>
        <w:numPr>
          <w:ilvl w:val="1"/>
          <w:numId w:val="39"/>
        </w:numPr>
        <w:tabs>
          <w:tab w:val="left" w:pos="993"/>
        </w:tabs>
        <w:suppressAutoHyphens/>
        <w:autoSpaceDN w:val="0"/>
        <w:spacing w:after="0" w:line="240" w:lineRule="auto"/>
        <w:ind w:left="567" w:hanging="567"/>
        <w:jc w:val="both"/>
        <w:textAlignment w:val="baseline"/>
        <w:rPr>
          <w:sz w:val="23"/>
          <w:szCs w:val="23"/>
        </w:rPr>
      </w:pPr>
      <w:r w:rsidRPr="00A44C6E">
        <w:rPr>
          <w:rFonts w:ascii="Times New Roman" w:hAnsi="Times New Roman"/>
          <w:b/>
          <w:bCs/>
          <w:sz w:val="23"/>
          <w:szCs w:val="23"/>
        </w:rPr>
        <w:t>Puse/Puses  –</w:t>
      </w:r>
      <w:r w:rsidRPr="00A44C6E">
        <w:rPr>
          <w:rFonts w:ascii="Times New Roman" w:hAnsi="Times New Roman"/>
          <w:sz w:val="23"/>
          <w:szCs w:val="23"/>
        </w:rPr>
        <w:t xml:space="preserve"> Pasūtītājs vai Piegādātājs vai abi kopā.</w:t>
      </w:r>
    </w:p>
    <w:p w:rsidR="00A44C6E" w:rsidRPr="00A44C6E" w:rsidRDefault="00A44C6E" w:rsidP="001A4868">
      <w:pPr>
        <w:numPr>
          <w:ilvl w:val="1"/>
          <w:numId w:val="39"/>
        </w:numPr>
        <w:tabs>
          <w:tab w:val="left" w:pos="993"/>
        </w:tabs>
        <w:suppressAutoHyphens/>
        <w:autoSpaceDN w:val="0"/>
        <w:spacing w:after="0" w:line="240" w:lineRule="auto"/>
        <w:ind w:left="567" w:hanging="567"/>
        <w:jc w:val="both"/>
        <w:textAlignment w:val="baseline"/>
        <w:rPr>
          <w:sz w:val="23"/>
          <w:szCs w:val="23"/>
        </w:rPr>
      </w:pPr>
      <w:r w:rsidRPr="00A44C6E">
        <w:rPr>
          <w:rFonts w:ascii="Times New Roman" w:hAnsi="Times New Roman"/>
          <w:b/>
          <w:bCs/>
          <w:sz w:val="23"/>
          <w:szCs w:val="23"/>
        </w:rPr>
        <w:t>Prece –</w:t>
      </w:r>
      <w:r w:rsidRPr="00A44C6E">
        <w:rPr>
          <w:rFonts w:ascii="Times New Roman" w:hAnsi="Times New Roman"/>
          <w:sz w:val="23"/>
          <w:szCs w:val="23"/>
        </w:rPr>
        <w:t xml:space="preserve"> </w:t>
      </w:r>
      <w:r w:rsidR="00BE52E4">
        <w:rPr>
          <w:rFonts w:ascii="Times New Roman" w:hAnsi="Times New Roman"/>
          <w:sz w:val="23"/>
          <w:szCs w:val="23"/>
        </w:rPr>
        <w:t>anestēzijas darba stacijas</w:t>
      </w:r>
      <w:r w:rsidRPr="00A44C6E">
        <w:rPr>
          <w:rFonts w:ascii="Times New Roman" w:hAnsi="Times New Roman"/>
          <w:sz w:val="23"/>
          <w:szCs w:val="23"/>
        </w:rPr>
        <w:t xml:space="preserve"> (Līguma 1.pielikums).</w:t>
      </w:r>
    </w:p>
    <w:p w:rsidR="00A44C6E" w:rsidRPr="00A44C6E" w:rsidRDefault="001A7585" w:rsidP="001A4868">
      <w:pPr>
        <w:numPr>
          <w:ilvl w:val="1"/>
          <w:numId w:val="39"/>
        </w:numPr>
        <w:tabs>
          <w:tab w:val="left" w:pos="993"/>
        </w:tabs>
        <w:suppressAutoHyphens/>
        <w:autoSpaceDN w:val="0"/>
        <w:spacing w:after="0" w:line="240" w:lineRule="auto"/>
        <w:ind w:left="567" w:hanging="567"/>
        <w:jc w:val="both"/>
        <w:textAlignment w:val="baseline"/>
        <w:rPr>
          <w:sz w:val="23"/>
          <w:szCs w:val="23"/>
        </w:rPr>
      </w:pPr>
      <w:r>
        <w:rPr>
          <w:rFonts w:ascii="Times New Roman" w:hAnsi="Times New Roman"/>
          <w:b/>
          <w:bCs/>
          <w:sz w:val="23"/>
          <w:szCs w:val="23"/>
        </w:rPr>
        <w:t>Preces</w:t>
      </w:r>
      <w:r w:rsidR="00A44C6E" w:rsidRPr="00A44C6E">
        <w:rPr>
          <w:rFonts w:ascii="Times New Roman" w:hAnsi="Times New Roman"/>
          <w:b/>
          <w:bCs/>
          <w:sz w:val="23"/>
          <w:szCs w:val="23"/>
        </w:rPr>
        <w:t xml:space="preserve"> piegādes vieta –</w:t>
      </w:r>
      <w:r w:rsidR="00A44C6E" w:rsidRPr="00A44C6E">
        <w:rPr>
          <w:rFonts w:ascii="Times New Roman" w:hAnsi="Times New Roman"/>
          <w:sz w:val="23"/>
          <w:szCs w:val="23"/>
        </w:rPr>
        <w:t xml:space="preserve"> </w:t>
      </w:r>
      <w:r w:rsidR="00A44C6E" w:rsidRPr="00A44C6E">
        <w:rPr>
          <w:rFonts w:ascii="Times New Roman" w:hAnsi="Times New Roman"/>
          <w:bCs/>
          <w:sz w:val="23"/>
          <w:szCs w:val="23"/>
        </w:rPr>
        <w:t>Pilsoņu iela 13, Rīgā, telpu precizējot piegādes brīdī</w:t>
      </w:r>
      <w:r w:rsidR="00A44C6E" w:rsidRPr="00A44C6E">
        <w:rPr>
          <w:rFonts w:ascii="Times New Roman" w:eastAsia="Times New Roman" w:hAnsi="Times New Roman"/>
          <w:sz w:val="23"/>
          <w:szCs w:val="23"/>
        </w:rPr>
        <w:t>.</w:t>
      </w:r>
    </w:p>
    <w:p w:rsidR="00A44C6E" w:rsidRPr="00A44C6E" w:rsidRDefault="00A44C6E" w:rsidP="001A4868">
      <w:pPr>
        <w:numPr>
          <w:ilvl w:val="1"/>
          <w:numId w:val="39"/>
        </w:numPr>
        <w:tabs>
          <w:tab w:val="left" w:pos="993"/>
        </w:tabs>
        <w:suppressAutoHyphens/>
        <w:autoSpaceDN w:val="0"/>
        <w:spacing w:after="0" w:line="240" w:lineRule="auto"/>
        <w:ind w:left="567" w:hanging="567"/>
        <w:jc w:val="both"/>
        <w:textAlignment w:val="baseline"/>
        <w:rPr>
          <w:sz w:val="23"/>
          <w:szCs w:val="23"/>
        </w:rPr>
      </w:pPr>
      <w:r w:rsidRPr="00A44C6E">
        <w:rPr>
          <w:rFonts w:ascii="Times New Roman" w:hAnsi="Times New Roman"/>
          <w:b/>
          <w:bCs/>
          <w:sz w:val="23"/>
          <w:szCs w:val="23"/>
        </w:rPr>
        <w:t>Līgumcena –</w:t>
      </w:r>
      <w:r w:rsidRPr="00A44C6E">
        <w:rPr>
          <w:rFonts w:ascii="Times New Roman" w:hAnsi="Times New Roman"/>
          <w:sz w:val="23"/>
          <w:szCs w:val="23"/>
        </w:rPr>
        <w:t xml:space="preserve"> Līgumā norādītā kopējā summa bez PVN, kas ietver Preces vērtību,</w:t>
      </w:r>
      <w:r w:rsidR="001A7585">
        <w:rPr>
          <w:rFonts w:ascii="Times New Roman" w:hAnsi="Times New Roman"/>
          <w:sz w:val="23"/>
          <w:szCs w:val="23"/>
        </w:rPr>
        <w:t xml:space="preserve"> uzstādīšanu, nodošanu ekspluatācijā, lietotāju apmācību,</w:t>
      </w:r>
      <w:r w:rsidRPr="00A44C6E">
        <w:rPr>
          <w:rFonts w:ascii="Times New Roman" w:hAnsi="Times New Roman"/>
          <w:sz w:val="23"/>
          <w:szCs w:val="23"/>
        </w:rPr>
        <w:t xml:space="preserve"> Preces transporta izmaksas, visus nodokļus, nodevas un citus ar Līguma izpildi saistītos izdevumus. </w:t>
      </w:r>
    </w:p>
    <w:p w:rsidR="00A44C6E" w:rsidRPr="00A44C6E" w:rsidRDefault="00A44C6E" w:rsidP="001A4868">
      <w:pPr>
        <w:numPr>
          <w:ilvl w:val="1"/>
          <w:numId w:val="39"/>
        </w:numPr>
        <w:tabs>
          <w:tab w:val="left" w:pos="993"/>
        </w:tabs>
        <w:suppressAutoHyphens/>
        <w:autoSpaceDN w:val="0"/>
        <w:spacing w:after="0" w:line="240" w:lineRule="auto"/>
        <w:ind w:left="567" w:hanging="567"/>
        <w:jc w:val="both"/>
        <w:textAlignment w:val="baseline"/>
      </w:pPr>
      <w:r w:rsidRPr="00A44C6E">
        <w:rPr>
          <w:rFonts w:ascii="Times New Roman" w:hAnsi="Times New Roman"/>
          <w:b/>
          <w:bCs/>
          <w:sz w:val="23"/>
          <w:szCs w:val="23"/>
        </w:rPr>
        <w:t>PVN –</w:t>
      </w:r>
      <w:r w:rsidRPr="00A44C6E">
        <w:rPr>
          <w:rFonts w:ascii="Times New Roman" w:hAnsi="Times New Roman"/>
          <w:sz w:val="23"/>
          <w:szCs w:val="23"/>
        </w:rPr>
        <w:t xml:space="preserve"> pievienotās vērtības nodoklis</w:t>
      </w:r>
      <w:r w:rsidRPr="00A44C6E">
        <w:rPr>
          <w:rFonts w:ascii="Times New Roman" w:hAnsi="Times New Roman"/>
          <w:sz w:val="24"/>
          <w:szCs w:val="24"/>
        </w:rPr>
        <w:t>.</w:t>
      </w:r>
    </w:p>
    <w:p w:rsidR="007E14FE" w:rsidRDefault="007E14FE" w:rsidP="007E14FE">
      <w:pPr>
        <w:spacing w:after="0" w:line="240" w:lineRule="auto"/>
        <w:jc w:val="both"/>
        <w:rPr>
          <w:rFonts w:ascii="Times New Roman" w:eastAsia="Times New Roman" w:hAnsi="Times New Roman"/>
          <w:bCs/>
          <w:sz w:val="24"/>
          <w:szCs w:val="24"/>
          <w:lang w:eastAsia="lv-LV"/>
        </w:rPr>
      </w:pPr>
    </w:p>
    <w:p w:rsidR="00FB7592" w:rsidRPr="00FB7592" w:rsidRDefault="00FB7592" w:rsidP="00FB7592">
      <w:pPr>
        <w:numPr>
          <w:ilvl w:val="0"/>
          <w:numId w:val="39"/>
        </w:numPr>
        <w:suppressAutoHyphens/>
        <w:autoSpaceDN w:val="0"/>
        <w:spacing w:after="0" w:line="240" w:lineRule="auto"/>
        <w:ind w:left="426" w:hanging="426"/>
        <w:jc w:val="center"/>
        <w:textAlignment w:val="baseline"/>
        <w:rPr>
          <w:rFonts w:ascii="Times New Roman" w:hAnsi="Times New Roman"/>
          <w:b/>
          <w:sz w:val="23"/>
          <w:szCs w:val="23"/>
        </w:rPr>
      </w:pPr>
      <w:r w:rsidRPr="00FB7592">
        <w:rPr>
          <w:rFonts w:ascii="Times New Roman" w:hAnsi="Times New Roman"/>
          <w:b/>
          <w:sz w:val="23"/>
          <w:szCs w:val="23"/>
        </w:rPr>
        <w:t>Līguma priekšmets</w:t>
      </w:r>
    </w:p>
    <w:p w:rsidR="00B35BB9" w:rsidRDefault="00FB7592" w:rsidP="00FB7592">
      <w:pPr>
        <w:suppressAutoHyphens/>
        <w:autoSpaceDN w:val="0"/>
        <w:spacing w:after="0" w:line="240" w:lineRule="auto"/>
        <w:jc w:val="both"/>
        <w:textAlignment w:val="baseline"/>
        <w:rPr>
          <w:rFonts w:ascii="Times New Roman" w:hAnsi="Times New Roman"/>
          <w:sz w:val="23"/>
          <w:szCs w:val="23"/>
        </w:rPr>
      </w:pPr>
      <w:r w:rsidRPr="00FB7592">
        <w:rPr>
          <w:rFonts w:ascii="Times New Roman" w:hAnsi="Times New Roman"/>
          <w:sz w:val="23"/>
          <w:szCs w:val="23"/>
        </w:rPr>
        <w:t>Pasūtītājs pasūta un Piegādātājs piegādā</w:t>
      </w:r>
      <w:r>
        <w:rPr>
          <w:rFonts w:ascii="Times New Roman" w:hAnsi="Times New Roman"/>
          <w:sz w:val="23"/>
          <w:szCs w:val="23"/>
        </w:rPr>
        <w:t>, uzstāda un nodod ekspluatācijā</w:t>
      </w:r>
      <w:r w:rsidRPr="00FB7592">
        <w:rPr>
          <w:rFonts w:ascii="Times New Roman" w:hAnsi="Times New Roman"/>
          <w:sz w:val="23"/>
          <w:szCs w:val="23"/>
        </w:rPr>
        <w:t xml:space="preserve"> Preci atbilstoši</w:t>
      </w:r>
      <w:r>
        <w:rPr>
          <w:rFonts w:ascii="Times New Roman" w:hAnsi="Times New Roman"/>
          <w:sz w:val="23"/>
          <w:szCs w:val="23"/>
        </w:rPr>
        <w:t xml:space="preserve"> Līguma, tā pielikumu</w:t>
      </w:r>
      <w:r w:rsidRPr="00FB7592">
        <w:rPr>
          <w:rFonts w:ascii="Times New Roman" w:hAnsi="Times New Roman"/>
          <w:sz w:val="23"/>
          <w:szCs w:val="23"/>
        </w:rPr>
        <w:t xml:space="preserve"> noteikumiem</w:t>
      </w:r>
      <w:r>
        <w:rPr>
          <w:rFonts w:ascii="Times New Roman" w:hAnsi="Times New Roman"/>
          <w:sz w:val="23"/>
          <w:szCs w:val="23"/>
        </w:rPr>
        <w:t>, Ministru kabineta 2005.gada 2.augusta noteikumiem Nr.581 “Medicīnisko ierīču reģistrācijas, atbilstības novērtēšanas, izplatīšanas, ekspluatācijas un tehniskās uzraudzības kārtība”</w:t>
      </w:r>
      <w:r w:rsidR="008F5B75">
        <w:rPr>
          <w:rFonts w:ascii="Times New Roman" w:hAnsi="Times New Roman"/>
          <w:sz w:val="23"/>
          <w:szCs w:val="23"/>
        </w:rPr>
        <w:t xml:space="preserve"> (turpmāk – Noteikumi Nr.581)</w:t>
      </w:r>
      <w:r w:rsidR="00B0154E">
        <w:rPr>
          <w:rFonts w:ascii="Times New Roman" w:hAnsi="Times New Roman"/>
          <w:sz w:val="23"/>
          <w:szCs w:val="23"/>
        </w:rPr>
        <w:t xml:space="preserve"> </w:t>
      </w:r>
      <w:r>
        <w:rPr>
          <w:rFonts w:ascii="Times New Roman" w:hAnsi="Times New Roman"/>
          <w:sz w:val="23"/>
          <w:szCs w:val="23"/>
        </w:rPr>
        <w:t xml:space="preserve"> un </w:t>
      </w:r>
      <w:r w:rsidR="00EF6D3B">
        <w:rPr>
          <w:rFonts w:ascii="Times New Roman" w:hAnsi="Times New Roman"/>
          <w:sz w:val="23"/>
          <w:szCs w:val="23"/>
        </w:rPr>
        <w:t>nodrošina lietotāju apmācību un Preces garantiju</w:t>
      </w:r>
      <w:r w:rsidRPr="00FB7592">
        <w:rPr>
          <w:rFonts w:ascii="Times New Roman" w:hAnsi="Times New Roman"/>
          <w:sz w:val="23"/>
          <w:szCs w:val="23"/>
        </w:rPr>
        <w:t>.</w:t>
      </w:r>
    </w:p>
    <w:p w:rsidR="00B35BB9" w:rsidRDefault="00B35BB9" w:rsidP="00FB7592">
      <w:pPr>
        <w:suppressAutoHyphens/>
        <w:autoSpaceDN w:val="0"/>
        <w:spacing w:after="0" w:line="240" w:lineRule="auto"/>
        <w:jc w:val="both"/>
        <w:textAlignment w:val="baseline"/>
        <w:rPr>
          <w:rFonts w:ascii="Times New Roman" w:hAnsi="Times New Roman"/>
          <w:sz w:val="23"/>
          <w:szCs w:val="23"/>
        </w:rPr>
      </w:pPr>
    </w:p>
    <w:p w:rsidR="00B35BB9" w:rsidRPr="001A4868" w:rsidRDefault="00B35BB9" w:rsidP="001A4868">
      <w:pPr>
        <w:pStyle w:val="ListParagraph"/>
        <w:numPr>
          <w:ilvl w:val="0"/>
          <w:numId w:val="39"/>
        </w:numPr>
        <w:suppressAutoHyphens/>
        <w:autoSpaceDN w:val="0"/>
        <w:spacing w:after="0" w:line="240" w:lineRule="auto"/>
        <w:jc w:val="center"/>
        <w:textAlignment w:val="baseline"/>
        <w:rPr>
          <w:rFonts w:ascii="Times New Roman" w:hAnsi="Times New Roman"/>
          <w:b/>
          <w:sz w:val="23"/>
          <w:szCs w:val="23"/>
        </w:rPr>
      </w:pPr>
      <w:r w:rsidRPr="001A4868">
        <w:rPr>
          <w:rFonts w:ascii="Times New Roman" w:hAnsi="Times New Roman"/>
          <w:b/>
          <w:sz w:val="23"/>
          <w:szCs w:val="23"/>
        </w:rPr>
        <w:t>Preces nodošanas un pieņemšanas kārtība</w:t>
      </w:r>
    </w:p>
    <w:p w:rsidR="00B35BB9" w:rsidRPr="00B35BB9" w:rsidRDefault="00B35BB9" w:rsidP="00E671D5">
      <w:pPr>
        <w:widowControl w:val="0"/>
        <w:numPr>
          <w:ilvl w:val="1"/>
          <w:numId w:val="39"/>
        </w:numPr>
        <w:suppressAutoHyphens/>
        <w:overflowPunct w:val="0"/>
        <w:autoSpaceDN w:val="0"/>
        <w:spacing w:after="0" w:line="240" w:lineRule="auto"/>
        <w:ind w:left="567" w:right="26" w:hanging="567"/>
        <w:jc w:val="both"/>
        <w:textAlignment w:val="baseline"/>
        <w:rPr>
          <w:rFonts w:ascii="Times New Roman" w:eastAsia="Times New Roman" w:hAnsi="Times New Roman"/>
          <w:sz w:val="23"/>
          <w:szCs w:val="23"/>
        </w:rPr>
      </w:pPr>
      <w:r w:rsidRPr="00B35BB9">
        <w:rPr>
          <w:rFonts w:ascii="Times New Roman" w:eastAsia="Times New Roman" w:hAnsi="Times New Roman"/>
          <w:sz w:val="23"/>
          <w:szCs w:val="23"/>
        </w:rPr>
        <w:t>Pi</w:t>
      </w:r>
      <w:r w:rsidR="009A3C81">
        <w:rPr>
          <w:rFonts w:ascii="Times New Roman" w:eastAsia="Times New Roman" w:hAnsi="Times New Roman"/>
          <w:sz w:val="23"/>
          <w:szCs w:val="23"/>
        </w:rPr>
        <w:t>egādātājs piegādā Preci uz Preces</w:t>
      </w:r>
      <w:r w:rsidRPr="00B35BB9">
        <w:rPr>
          <w:rFonts w:ascii="Times New Roman" w:eastAsia="Times New Roman" w:hAnsi="Times New Roman"/>
          <w:sz w:val="23"/>
          <w:szCs w:val="23"/>
        </w:rPr>
        <w:t xml:space="preserve"> piegādes vietu </w:t>
      </w:r>
      <w:r w:rsidR="009A3C81">
        <w:rPr>
          <w:rFonts w:ascii="Times New Roman" w:eastAsia="Times New Roman" w:hAnsi="Times New Roman"/>
          <w:sz w:val="23"/>
          <w:szCs w:val="23"/>
        </w:rPr>
        <w:t>un uzstāda Pasūtītāja uzraudzībā 3 (trīs) mēnešu laikā no Līguma noslēgšanas dienas, kā arī veic kvalitatīvu lietotāju apmācību darbam, reglamentētās preces tehnisko apkalpošanu garantijas laikā atbilstoši Noteikumiem Nr.581</w:t>
      </w:r>
      <w:r w:rsidRPr="00B35BB9">
        <w:rPr>
          <w:rFonts w:ascii="Times New Roman" w:eastAsia="Times New Roman" w:hAnsi="Times New Roman"/>
          <w:sz w:val="23"/>
          <w:szCs w:val="23"/>
        </w:rPr>
        <w:t>.</w:t>
      </w:r>
    </w:p>
    <w:p w:rsidR="00B35BB9" w:rsidRPr="00B35BB9" w:rsidRDefault="008F5B75" w:rsidP="00E671D5">
      <w:pPr>
        <w:widowControl w:val="0"/>
        <w:numPr>
          <w:ilvl w:val="1"/>
          <w:numId w:val="39"/>
        </w:numPr>
        <w:suppressAutoHyphens/>
        <w:overflowPunct w:val="0"/>
        <w:autoSpaceDN w:val="0"/>
        <w:spacing w:after="0" w:line="240" w:lineRule="auto"/>
        <w:ind w:left="567" w:right="26" w:hanging="567"/>
        <w:jc w:val="both"/>
        <w:textAlignment w:val="baseline"/>
        <w:rPr>
          <w:rFonts w:ascii="Times New Roman" w:eastAsia="Times New Roman" w:hAnsi="Times New Roman"/>
          <w:sz w:val="23"/>
          <w:szCs w:val="23"/>
        </w:rPr>
      </w:pPr>
      <w:r>
        <w:rPr>
          <w:rFonts w:ascii="Times New Roman" w:eastAsia="Times New Roman" w:hAnsi="Times New Roman"/>
          <w:sz w:val="23"/>
          <w:szCs w:val="23"/>
        </w:rPr>
        <w:t>Par piegādātās Preces nodošanas dienu tiek uzskatīta diena, kad Piegādātāja un Pasūtītāja pilnvarotie pārstāvji paraksta pieņemšanas – nodošanas aktu par preces piegādi, uzstādīšanu un nodošanu ekspluatācijā</w:t>
      </w:r>
      <w:r w:rsidR="002C7028">
        <w:rPr>
          <w:rFonts w:ascii="Times New Roman" w:eastAsia="Times New Roman" w:hAnsi="Times New Roman"/>
          <w:sz w:val="23"/>
          <w:szCs w:val="23"/>
        </w:rPr>
        <w:t>, personāla apmācību darbam ar Preci (norādot apmācīto personu vārdu un uzvārdu), kā arī lietošanas instrukcijas iesniegšanu latviešu valodā</w:t>
      </w:r>
      <w:r w:rsidR="00B35BB9" w:rsidRPr="00B35BB9">
        <w:rPr>
          <w:rFonts w:ascii="Times New Roman" w:eastAsia="Times New Roman" w:hAnsi="Times New Roman"/>
          <w:sz w:val="23"/>
          <w:szCs w:val="23"/>
        </w:rPr>
        <w:t>.</w:t>
      </w:r>
    </w:p>
    <w:p w:rsidR="00B35BB9" w:rsidRDefault="002C7028" w:rsidP="00E671D5">
      <w:pPr>
        <w:widowControl w:val="0"/>
        <w:numPr>
          <w:ilvl w:val="1"/>
          <w:numId w:val="39"/>
        </w:numPr>
        <w:suppressAutoHyphens/>
        <w:overflowPunct w:val="0"/>
        <w:autoSpaceDN w:val="0"/>
        <w:spacing w:after="0" w:line="240" w:lineRule="auto"/>
        <w:ind w:left="567" w:right="26" w:hanging="567"/>
        <w:jc w:val="both"/>
        <w:textAlignment w:val="baseline"/>
        <w:rPr>
          <w:rFonts w:ascii="Times New Roman" w:eastAsia="Times New Roman" w:hAnsi="Times New Roman"/>
          <w:sz w:val="23"/>
          <w:szCs w:val="23"/>
        </w:rPr>
      </w:pPr>
      <w:r>
        <w:rPr>
          <w:rFonts w:ascii="Times New Roman" w:hAnsi="Times New Roman"/>
          <w:sz w:val="23"/>
          <w:szCs w:val="23"/>
        </w:rPr>
        <w:t>Ja Preces</w:t>
      </w:r>
      <w:r w:rsidRPr="002C7028">
        <w:rPr>
          <w:rFonts w:ascii="Times New Roman" w:hAnsi="Times New Roman"/>
          <w:sz w:val="23"/>
          <w:szCs w:val="23"/>
        </w:rPr>
        <w:t xml:space="preserve"> pieņemšanas laikā Pasūtīt</w:t>
      </w:r>
      <w:r>
        <w:rPr>
          <w:rFonts w:ascii="Times New Roman" w:hAnsi="Times New Roman"/>
          <w:sz w:val="23"/>
          <w:szCs w:val="23"/>
        </w:rPr>
        <w:t>ājam rodas pretenzijas par Preces</w:t>
      </w:r>
      <w:r w:rsidRPr="002C7028">
        <w:rPr>
          <w:rFonts w:ascii="Times New Roman" w:hAnsi="Times New Roman"/>
          <w:sz w:val="23"/>
          <w:szCs w:val="23"/>
        </w:rPr>
        <w:t xml:space="preserve"> </w:t>
      </w:r>
      <w:r>
        <w:rPr>
          <w:rFonts w:ascii="Times New Roman" w:hAnsi="Times New Roman"/>
          <w:sz w:val="23"/>
          <w:szCs w:val="23"/>
        </w:rPr>
        <w:t>kvalitāti vai atbilstību Līguma vai</w:t>
      </w:r>
      <w:r w:rsidRPr="002C7028">
        <w:rPr>
          <w:rFonts w:ascii="Times New Roman" w:hAnsi="Times New Roman"/>
          <w:sz w:val="23"/>
          <w:szCs w:val="23"/>
        </w:rPr>
        <w:t xml:space="preserve"> tā 1.pielikuma noteikumiem, tad Pasūtītāja </w:t>
      </w:r>
      <w:r>
        <w:rPr>
          <w:rFonts w:ascii="Times New Roman" w:hAnsi="Times New Roman"/>
          <w:sz w:val="23"/>
          <w:szCs w:val="23"/>
        </w:rPr>
        <w:t xml:space="preserve">pilnvarotais </w:t>
      </w:r>
      <w:r w:rsidRPr="002C7028">
        <w:rPr>
          <w:rFonts w:ascii="Times New Roman" w:hAnsi="Times New Roman"/>
          <w:sz w:val="23"/>
          <w:szCs w:val="23"/>
        </w:rPr>
        <w:t xml:space="preserve">pārstāvis neparaksta </w:t>
      </w:r>
      <w:r>
        <w:rPr>
          <w:rFonts w:ascii="Times New Roman" w:hAnsi="Times New Roman"/>
          <w:sz w:val="23"/>
          <w:szCs w:val="23"/>
        </w:rPr>
        <w:t>pieņemšanas – nodošanas aktu</w:t>
      </w:r>
      <w:r w:rsidRPr="002C7028">
        <w:rPr>
          <w:rFonts w:ascii="Times New Roman" w:hAnsi="Times New Roman"/>
          <w:sz w:val="23"/>
          <w:szCs w:val="23"/>
        </w:rPr>
        <w:t xml:space="preserve"> un izsniedz Piegādātājam pretenziju par konstatētajiem trūkumiem. Piegādātājs par saviem līdzekļiem novērš Preces trūkumus, apmainot bojātas vai Līgumam, tā 1.pielikumam neatbilstošas vai nekvalitatīvas Preces</w:t>
      </w:r>
      <w:r w:rsidR="00B35BB9" w:rsidRPr="00B35BB9">
        <w:rPr>
          <w:rFonts w:ascii="Times New Roman" w:eastAsia="Times New Roman" w:hAnsi="Times New Roman"/>
          <w:sz w:val="23"/>
          <w:szCs w:val="23"/>
        </w:rPr>
        <w:t>.</w:t>
      </w:r>
    </w:p>
    <w:p w:rsidR="0056225E" w:rsidRPr="00207E9C" w:rsidRDefault="00057DD9" w:rsidP="0056225E">
      <w:pPr>
        <w:widowControl w:val="0"/>
        <w:numPr>
          <w:ilvl w:val="1"/>
          <w:numId w:val="39"/>
        </w:numPr>
        <w:suppressAutoHyphens/>
        <w:overflowPunct w:val="0"/>
        <w:autoSpaceDN w:val="0"/>
        <w:spacing w:after="0" w:line="240" w:lineRule="auto"/>
        <w:ind w:left="567" w:right="26" w:hanging="567"/>
        <w:jc w:val="both"/>
        <w:textAlignment w:val="baseline"/>
        <w:rPr>
          <w:rFonts w:ascii="Times New Roman" w:eastAsia="Times New Roman" w:hAnsi="Times New Roman"/>
          <w:sz w:val="23"/>
          <w:szCs w:val="23"/>
        </w:rPr>
      </w:pPr>
      <w:r w:rsidRPr="00057DD9">
        <w:rPr>
          <w:rFonts w:ascii="Times New Roman" w:hAnsi="Times New Roman"/>
          <w:sz w:val="23"/>
          <w:szCs w:val="23"/>
        </w:rPr>
        <w:t xml:space="preserve">Preču nejaušas bojāejas risks pāriet no </w:t>
      </w:r>
      <w:r w:rsidRPr="00057DD9">
        <w:rPr>
          <w:rFonts w:ascii="Times New Roman" w:hAnsi="Times New Roman"/>
          <w:bCs/>
          <w:sz w:val="23"/>
          <w:szCs w:val="23"/>
        </w:rPr>
        <w:t xml:space="preserve">Piegādātāja </w:t>
      </w:r>
      <w:r w:rsidRPr="00057DD9">
        <w:rPr>
          <w:rFonts w:ascii="Times New Roman" w:hAnsi="Times New Roman"/>
          <w:sz w:val="23"/>
          <w:szCs w:val="23"/>
        </w:rPr>
        <w:t>Pasū</w:t>
      </w:r>
      <w:r>
        <w:rPr>
          <w:rFonts w:ascii="Times New Roman" w:hAnsi="Times New Roman"/>
          <w:sz w:val="23"/>
          <w:szCs w:val="23"/>
        </w:rPr>
        <w:t>tītājam ar brīdi, kad parakstīts</w:t>
      </w:r>
      <w:r w:rsidRPr="00057DD9">
        <w:rPr>
          <w:rFonts w:ascii="Times New Roman" w:hAnsi="Times New Roman"/>
          <w:sz w:val="23"/>
          <w:szCs w:val="23"/>
        </w:rPr>
        <w:t xml:space="preserve"> Preces </w:t>
      </w:r>
      <w:r>
        <w:rPr>
          <w:rFonts w:ascii="Times New Roman" w:hAnsi="Times New Roman"/>
          <w:sz w:val="23"/>
          <w:szCs w:val="23"/>
        </w:rPr>
        <w:t>pieņemšanas – nodošanas akts</w:t>
      </w:r>
      <w:r w:rsidR="003414DA">
        <w:rPr>
          <w:rFonts w:ascii="Times New Roman" w:hAnsi="Times New Roman"/>
          <w:sz w:val="23"/>
          <w:szCs w:val="23"/>
        </w:rPr>
        <w:t xml:space="preserve"> atbilstoši šī Līguma 3.2</w:t>
      </w:r>
      <w:r w:rsidRPr="00057DD9">
        <w:rPr>
          <w:rFonts w:ascii="Times New Roman" w:hAnsi="Times New Roman"/>
          <w:sz w:val="23"/>
          <w:szCs w:val="23"/>
        </w:rPr>
        <w:t>. punktam.</w:t>
      </w:r>
    </w:p>
    <w:p w:rsidR="0056225E" w:rsidRDefault="0056225E" w:rsidP="0056225E">
      <w:pPr>
        <w:widowControl w:val="0"/>
        <w:suppressAutoHyphens/>
        <w:overflowPunct w:val="0"/>
        <w:autoSpaceDN w:val="0"/>
        <w:spacing w:after="0" w:line="240" w:lineRule="auto"/>
        <w:ind w:right="26"/>
        <w:jc w:val="both"/>
        <w:textAlignment w:val="baseline"/>
        <w:rPr>
          <w:rFonts w:ascii="Times New Roman" w:hAnsi="Times New Roman"/>
          <w:sz w:val="23"/>
          <w:szCs w:val="23"/>
        </w:rPr>
      </w:pPr>
    </w:p>
    <w:p w:rsidR="0056225E" w:rsidRPr="0056225E" w:rsidRDefault="0056225E" w:rsidP="0056225E">
      <w:pPr>
        <w:pStyle w:val="ListParagraph"/>
        <w:widowControl w:val="0"/>
        <w:numPr>
          <w:ilvl w:val="0"/>
          <w:numId w:val="39"/>
        </w:numPr>
        <w:suppressAutoHyphens/>
        <w:overflowPunct w:val="0"/>
        <w:autoSpaceDN w:val="0"/>
        <w:spacing w:after="0" w:line="240" w:lineRule="auto"/>
        <w:ind w:right="26"/>
        <w:jc w:val="center"/>
        <w:textAlignment w:val="baseline"/>
        <w:rPr>
          <w:rFonts w:ascii="Times New Roman" w:eastAsia="Times New Roman" w:hAnsi="Times New Roman"/>
          <w:b/>
          <w:sz w:val="23"/>
          <w:szCs w:val="23"/>
        </w:rPr>
      </w:pPr>
      <w:r w:rsidRPr="0056225E">
        <w:rPr>
          <w:rFonts w:ascii="Times New Roman" w:eastAsia="Times New Roman" w:hAnsi="Times New Roman"/>
          <w:b/>
          <w:sz w:val="23"/>
          <w:szCs w:val="23"/>
        </w:rPr>
        <w:t>Līgumcena un apmaksas noteikumi</w:t>
      </w:r>
    </w:p>
    <w:p w:rsidR="00FB7592" w:rsidRPr="00C06E57" w:rsidRDefault="00306583" w:rsidP="001357A7">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C06E57">
        <w:rPr>
          <w:rFonts w:ascii="Times New Roman" w:hAnsi="Times New Roman"/>
          <w:sz w:val="23"/>
          <w:szCs w:val="23"/>
        </w:rPr>
        <w:t>Kopējā Līgumcena EUR _______ (___________).</w:t>
      </w:r>
    </w:p>
    <w:p w:rsidR="00306583" w:rsidRPr="00C06E57" w:rsidRDefault="0073105E" w:rsidP="001357A7">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C06E57">
        <w:rPr>
          <w:rFonts w:ascii="Times New Roman" w:hAnsi="Times New Roman"/>
          <w:sz w:val="23"/>
          <w:szCs w:val="23"/>
        </w:rPr>
        <w:t>Papildus Līgumcenai Pasūtītājs maksā PVN atbilstoši spēkā esošajiem normatīvajiem aktiem.</w:t>
      </w:r>
    </w:p>
    <w:p w:rsidR="0073105E" w:rsidRPr="00C06E57" w:rsidRDefault="00C06E57" w:rsidP="001357A7">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C06E57">
        <w:rPr>
          <w:rFonts w:ascii="Times New Roman" w:eastAsia="Times New Roman" w:hAnsi="Times New Roman"/>
          <w:sz w:val="23"/>
          <w:szCs w:val="23"/>
        </w:rPr>
        <w:lastRenderedPageBreak/>
        <w:t xml:space="preserve">Pasūtītājs maksā Piegādātājam par Precēm 30 (trīsdesmit) kalendāro dienu laikā pēc </w:t>
      </w:r>
      <w:r w:rsidR="00CC4092">
        <w:rPr>
          <w:rFonts w:ascii="Times New Roman" w:eastAsia="Times New Roman" w:hAnsi="Times New Roman"/>
          <w:sz w:val="23"/>
          <w:szCs w:val="23"/>
        </w:rPr>
        <w:t>pieņemšanas – nodošanas akta par Preču piegādi</w:t>
      </w:r>
      <w:r>
        <w:rPr>
          <w:rFonts w:ascii="Times New Roman" w:eastAsia="Times New Roman" w:hAnsi="Times New Roman"/>
          <w:sz w:val="23"/>
          <w:szCs w:val="23"/>
        </w:rPr>
        <w:t>, uzstādī</w:t>
      </w:r>
      <w:r w:rsidR="00CC4092">
        <w:rPr>
          <w:rFonts w:ascii="Times New Roman" w:eastAsia="Times New Roman" w:hAnsi="Times New Roman"/>
          <w:sz w:val="23"/>
          <w:szCs w:val="23"/>
        </w:rPr>
        <w:t>šanu</w:t>
      </w:r>
      <w:r>
        <w:rPr>
          <w:rFonts w:ascii="Times New Roman" w:eastAsia="Times New Roman" w:hAnsi="Times New Roman"/>
          <w:sz w:val="23"/>
          <w:szCs w:val="23"/>
        </w:rPr>
        <w:t>, nodo</w:t>
      </w:r>
      <w:r w:rsidR="00CC4092">
        <w:rPr>
          <w:rFonts w:ascii="Times New Roman" w:eastAsia="Times New Roman" w:hAnsi="Times New Roman"/>
          <w:sz w:val="23"/>
          <w:szCs w:val="23"/>
        </w:rPr>
        <w:t>šanu</w:t>
      </w:r>
      <w:r>
        <w:rPr>
          <w:rFonts w:ascii="Times New Roman" w:eastAsia="Times New Roman" w:hAnsi="Times New Roman"/>
          <w:sz w:val="23"/>
          <w:szCs w:val="23"/>
        </w:rPr>
        <w:t xml:space="preserve"> ekspluatācijā</w:t>
      </w:r>
      <w:r w:rsidR="00CC4092">
        <w:rPr>
          <w:rFonts w:ascii="Times New Roman" w:eastAsia="Times New Roman" w:hAnsi="Times New Roman"/>
          <w:sz w:val="23"/>
          <w:szCs w:val="23"/>
        </w:rPr>
        <w:t xml:space="preserve"> parakstīšanas</w:t>
      </w:r>
      <w:r w:rsidRPr="00C06E57">
        <w:rPr>
          <w:rFonts w:ascii="Times New Roman" w:eastAsia="Times New Roman" w:hAnsi="Times New Roman"/>
          <w:sz w:val="23"/>
          <w:szCs w:val="23"/>
        </w:rPr>
        <w:t xml:space="preserve"> un Preces pavadzīmes saņemšanas un abpusējas parakstīšanas dienas ar pārskaitījumu uz Piegādātāja norādīto bankas kontu.</w:t>
      </w:r>
    </w:p>
    <w:p w:rsidR="00C06E57" w:rsidRDefault="00094A72" w:rsidP="001357A7">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094A72">
        <w:rPr>
          <w:rFonts w:ascii="Times New Roman" w:eastAsia="Times New Roman" w:hAnsi="Times New Roman"/>
          <w:sz w:val="23"/>
          <w:szCs w:val="23"/>
          <w:lang w:eastAsia="lv-LV"/>
        </w:rPr>
        <w:t xml:space="preserve">Par samaksas veikšanas dienu tiek uzskatīta diena, kad Pasūtītājs ir veicis </w:t>
      </w:r>
      <w:r w:rsidRPr="00094A72">
        <w:rPr>
          <w:rFonts w:ascii="Times New Roman" w:hAnsi="Times New Roman"/>
          <w:sz w:val="23"/>
          <w:szCs w:val="23"/>
        </w:rPr>
        <w:t>pārskaitījumu uz Piegādātāja norādīto bankas kontu.</w:t>
      </w:r>
    </w:p>
    <w:p w:rsidR="00CE62A4" w:rsidRDefault="00CE62A4" w:rsidP="00CE62A4">
      <w:pPr>
        <w:suppressAutoHyphens/>
        <w:autoSpaceDN w:val="0"/>
        <w:spacing w:after="0" w:line="240" w:lineRule="auto"/>
        <w:jc w:val="both"/>
        <w:textAlignment w:val="baseline"/>
        <w:rPr>
          <w:rFonts w:ascii="Times New Roman" w:hAnsi="Times New Roman"/>
          <w:sz w:val="23"/>
          <w:szCs w:val="23"/>
        </w:rPr>
      </w:pPr>
    </w:p>
    <w:p w:rsidR="00CE62A4" w:rsidRPr="00CE62A4" w:rsidRDefault="00CE62A4" w:rsidP="00CE62A4">
      <w:pPr>
        <w:pStyle w:val="ListParagraph"/>
        <w:widowControl w:val="0"/>
        <w:numPr>
          <w:ilvl w:val="0"/>
          <w:numId w:val="39"/>
        </w:numPr>
        <w:suppressAutoHyphens/>
        <w:overflowPunct w:val="0"/>
        <w:autoSpaceDN w:val="0"/>
        <w:spacing w:after="0" w:line="240" w:lineRule="auto"/>
        <w:ind w:right="26"/>
        <w:jc w:val="center"/>
        <w:textAlignment w:val="baseline"/>
        <w:rPr>
          <w:rFonts w:ascii="Times New Roman" w:eastAsia="Times New Roman" w:hAnsi="Times New Roman"/>
          <w:b/>
          <w:sz w:val="23"/>
          <w:szCs w:val="23"/>
        </w:rPr>
      </w:pPr>
      <w:r w:rsidRPr="00CE62A4">
        <w:rPr>
          <w:rFonts w:ascii="Times New Roman" w:eastAsia="Times New Roman" w:hAnsi="Times New Roman"/>
          <w:b/>
          <w:sz w:val="23"/>
          <w:szCs w:val="23"/>
        </w:rPr>
        <w:t>Pušu saistības un atbildība</w:t>
      </w:r>
    </w:p>
    <w:p w:rsidR="00CE62A4" w:rsidRPr="00CE62A4" w:rsidRDefault="00CE62A4" w:rsidP="00CE62A4">
      <w:pPr>
        <w:numPr>
          <w:ilvl w:val="1"/>
          <w:numId w:val="39"/>
        </w:numPr>
        <w:suppressAutoHyphens/>
        <w:autoSpaceDN w:val="0"/>
        <w:spacing w:after="0" w:line="240" w:lineRule="auto"/>
        <w:ind w:left="540" w:hanging="540"/>
        <w:jc w:val="both"/>
        <w:textAlignment w:val="baseline"/>
        <w:rPr>
          <w:rFonts w:ascii="Times New Roman" w:hAnsi="Times New Roman"/>
          <w:sz w:val="23"/>
          <w:szCs w:val="23"/>
        </w:rPr>
      </w:pPr>
      <w:r w:rsidRPr="00CE62A4">
        <w:rPr>
          <w:rFonts w:ascii="Times New Roman" w:hAnsi="Times New Roman"/>
          <w:sz w:val="23"/>
          <w:szCs w:val="23"/>
        </w:rPr>
        <w:t>Piegādātāja pienākumi:</w:t>
      </w:r>
    </w:p>
    <w:p w:rsidR="00CE62A4" w:rsidRPr="00CE62A4" w:rsidRDefault="00CE62A4" w:rsidP="00CE62A4">
      <w:pPr>
        <w:numPr>
          <w:ilvl w:val="2"/>
          <w:numId w:val="39"/>
        </w:numPr>
        <w:suppressAutoHyphens/>
        <w:autoSpaceDN w:val="0"/>
        <w:spacing w:after="0" w:line="240" w:lineRule="auto"/>
        <w:ind w:left="851"/>
        <w:jc w:val="both"/>
        <w:textAlignment w:val="baseline"/>
        <w:rPr>
          <w:sz w:val="23"/>
          <w:szCs w:val="23"/>
        </w:rPr>
      </w:pPr>
      <w:r>
        <w:rPr>
          <w:rFonts w:ascii="Times New Roman" w:hAnsi="Times New Roman"/>
          <w:sz w:val="23"/>
          <w:szCs w:val="23"/>
        </w:rPr>
        <w:t>Piegādātājs ir atbildīgs par Preces atbilstību Latvijas Republikas normatīvo aktu prasībām.</w:t>
      </w:r>
    </w:p>
    <w:p w:rsidR="00CE62A4" w:rsidRPr="00CE62A4" w:rsidRDefault="00CE62A4" w:rsidP="00CE62A4">
      <w:pPr>
        <w:numPr>
          <w:ilvl w:val="2"/>
          <w:numId w:val="39"/>
        </w:numPr>
        <w:suppressAutoHyphens/>
        <w:autoSpaceDN w:val="0"/>
        <w:spacing w:after="0" w:line="240" w:lineRule="auto"/>
        <w:ind w:left="851"/>
        <w:jc w:val="both"/>
        <w:textAlignment w:val="baseline"/>
        <w:rPr>
          <w:sz w:val="23"/>
          <w:szCs w:val="23"/>
        </w:rPr>
      </w:pPr>
      <w:r>
        <w:rPr>
          <w:rFonts w:ascii="Times New Roman" w:hAnsi="Times New Roman"/>
          <w:sz w:val="23"/>
          <w:szCs w:val="23"/>
        </w:rPr>
        <w:t>Piegādātājs apņemas nodrošināt piegādei un uzstādīšanai izmantoto materiālu, metožu, paņēmienu, kā arī darbus pārraugošo un izpildošo darbinieku kvalifikācijas atbilstību Latvijas Republikas spēkā esošo normatīvo aktu prasībām.</w:t>
      </w:r>
    </w:p>
    <w:p w:rsidR="00CE62A4" w:rsidRPr="0055009D" w:rsidRDefault="0055009D" w:rsidP="00CE62A4">
      <w:pPr>
        <w:numPr>
          <w:ilvl w:val="2"/>
          <w:numId w:val="39"/>
        </w:numPr>
        <w:suppressAutoHyphens/>
        <w:autoSpaceDN w:val="0"/>
        <w:spacing w:after="0" w:line="240" w:lineRule="auto"/>
        <w:ind w:left="851"/>
        <w:jc w:val="both"/>
        <w:textAlignment w:val="baseline"/>
        <w:rPr>
          <w:sz w:val="23"/>
          <w:szCs w:val="23"/>
        </w:rPr>
      </w:pPr>
      <w:r>
        <w:rPr>
          <w:rFonts w:ascii="Times New Roman" w:hAnsi="Times New Roman"/>
          <w:sz w:val="23"/>
          <w:szCs w:val="23"/>
        </w:rPr>
        <w:t>Piegādātājs nodrošina tehniķa ierašanos iekārtas neprecīzas darbības vai salūšanas gadījumā 24 (divdesmit četru) stundu laikā no izsaukuma brīža.</w:t>
      </w:r>
    </w:p>
    <w:p w:rsidR="0055009D" w:rsidRPr="0055009D" w:rsidRDefault="0055009D" w:rsidP="00CE62A4">
      <w:pPr>
        <w:numPr>
          <w:ilvl w:val="2"/>
          <w:numId w:val="39"/>
        </w:numPr>
        <w:suppressAutoHyphens/>
        <w:autoSpaceDN w:val="0"/>
        <w:spacing w:after="0" w:line="240" w:lineRule="auto"/>
        <w:ind w:left="851"/>
        <w:jc w:val="both"/>
        <w:textAlignment w:val="baseline"/>
        <w:rPr>
          <w:sz w:val="23"/>
          <w:szCs w:val="23"/>
        </w:rPr>
      </w:pPr>
      <w:r>
        <w:rPr>
          <w:rFonts w:ascii="Times New Roman" w:hAnsi="Times New Roman"/>
          <w:sz w:val="23"/>
          <w:szCs w:val="23"/>
        </w:rPr>
        <w:t>Piegādātājs nodrošina iespēju uz remonta laiku, ja tas paredzams ilg</w:t>
      </w:r>
      <w:r w:rsidR="006F6AF5">
        <w:rPr>
          <w:rFonts w:ascii="Times New Roman" w:hAnsi="Times New Roman"/>
          <w:sz w:val="23"/>
          <w:szCs w:val="23"/>
        </w:rPr>
        <w:t>āk par 10 (</w:t>
      </w:r>
      <w:r>
        <w:rPr>
          <w:rFonts w:ascii="Times New Roman" w:hAnsi="Times New Roman"/>
          <w:sz w:val="23"/>
          <w:szCs w:val="23"/>
        </w:rPr>
        <w:t>desmit) darba dienām, aizvietot nestrādājošu iekārtu ar analogu Preci 5 (piecu) darba dienu laikā bez papildus samaksas.</w:t>
      </w:r>
    </w:p>
    <w:p w:rsidR="0055009D" w:rsidRPr="00281264" w:rsidRDefault="0055009D" w:rsidP="0055009D">
      <w:pPr>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281264">
        <w:rPr>
          <w:rFonts w:ascii="Times New Roman" w:hAnsi="Times New Roman"/>
          <w:sz w:val="23"/>
          <w:szCs w:val="23"/>
        </w:rPr>
        <w:t>Pasūtītāja pienākumi:</w:t>
      </w:r>
    </w:p>
    <w:p w:rsidR="0055009D" w:rsidRDefault="00281264" w:rsidP="0055009D">
      <w:pPr>
        <w:pStyle w:val="ListParagraph"/>
        <w:numPr>
          <w:ilvl w:val="2"/>
          <w:numId w:val="39"/>
        </w:numPr>
        <w:suppressAutoHyphens/>
        <w:autoSpaceDN w:val="0"/>
        <w:spacing w:after="0" w:line="240" w:lineRule="auto"/>
        <w:ind w:left="851" w:hanging="709"/>
        <w:jc w:val="both"/>
        <w:textAlignment w:val="baseline"/>
        <w:rPr>
          <w:rFonts w:ascii="Times New Roman" w:hAnsi="Times New Roman"/>
          <w:sz w:val="23"/>
          <w:szCs w:val="23"/>
        </w:rPr>
      </w:pPr>
      <w:r w:rsidRPr="00281264">
        <w:rPr>
          <w:rFonts w:ascii="Times New Roman" w:hAnsi="Times New Roman"/>
          <w:sz w:val="23"/>
          <w:szCs w:val="23"/>
        </w:rPr>
        <w:t>Pasūtītājs ap</w:t>
      </w:r>
      <w:r>
        <w:rPr>
          <w:rFonts w:ascii="Times New Roman" w:hAnsi="Times New Roman"/>
          <w:sz w:val="23"/>
          <w:szCs w:val="23"/>
        </w:rPr>
        <w:t>ņemas savlaicīgi nodrošināt Piegādātāja piegādātās preces pieņemšanu.</w:t>
      </w:r>
    </w:p>
    <w:p w:rsidR="00281264" w:rsidRDefault="00281264" w:rsidP="0055009D">
      <w:pPr>
        <w:pStyle w:val="ListParagraph"/>
        <w:numPr>
          <w:ilvl w:val="2"/>
          <w:numId w:val="39"/>
        </w:numPr>
        <w:suppressAutoHyphens/>
        <w:autoSpaceDN w:val="0"/>
        <w:spacing w:after="0" w:line="240" w:lineRule="auto"/>
        <w:ind w:left="851" w:hanging="709"/>
        <w:jc w:val="both"/>
        <w:textAlignment w:val="baseline"/>
        <w:rPr>
          <w:rFonts w:ascii="Times New Roman" w:hAnsi="Times New Roman"/>
          <w:sz w:val="23"/>
          <w:szCs w:val="23"/>
        </w:rPr>
      </w:pPr>
      <w:r>
        <w:rPr>
          <w:rFonts w:ascii="Times New Roman" w:hAnsi="Times New Roman"/>
          <w:sz w:val="23"/>
          <w:szCs w:val="23"/>
        </w:rPr>
        <w:t>Pasūtītājs apņemas veikt Preces lietošanu atbilstoši tās ekspluatācijas noteikumu prasībām.</w:t>
      </w:r>
    </w:p>
    <w:p w:rsidR="00281264" w:rsidRDefault="00281264" w:rsidP="0055009D">
      <w:pPr>
        <w:pStyle w:val="ListParagraph"/>
        <w:numPr>
          <w:ilvl w:val="2"/>
          <w:numId w:val="39"/>
        </w:numPr>
        <w:suppressAutoHyphens/>
        <w:autoSpaceDN w:val="0"/>
        <w:spacing w:after="0" w:line="240" w:lineRule="auto"/>
        <w:ind w:left="851" w:hanging="709"/>
        <w:jc w:val="both"/>
        <w:textAlignment w:val="baseline"/>
        <w:rPr>
          <w:rFonts w:ascii="Times New Roman" w:hAnsi="Times New Roman"/>
          <w:sz w:val="23"/>
          <w:szCs w:val="23"/>
        </w:rPr>
      </w:pPr>
      <w:r>
        <w:rPr>
          <w:rFonts w:ascii="Times New Roman" w:hAnsi="Times New Roman"/>
          <w:sz w:val="23"/>
          <w:szCs w:val="23"/>
        </w:rPr>
        <w:t xml:space="preserve">Pasūtītājs apņemas samaksāt Piegādātājam par savlaicīgi piegādātām un uzstādītām precēm saskaņā ar šī Līguma noteikumiem. </w:t>
      </w:r>
    </w:p>
    <w:p w:rsidR="001C2E8F" w:rsidRPr="004648BD" w:rsidRDefault="001C2E8F" w:rsidP="001C2E8F">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4648BD">
        <w:rPr>
          <w:rFonts w:ascii="Times New Roman" w:hAnsi="Times New Roman"/>
          <w:sz w:val="23"/>
          <w:szCs w:val="23"/>
        </w:rPr>
        <w:t>Pušu atbildība:</w:t>
      </w:r>
    </w:p>
    <w:p w:rsidR="001C2E8F" w:rsidRPr="007E5D6C" w:rsidRDefault="004648BD" w:rsidP="001C2E8F">
      <w:pPr>
        <w:pStyle w:val="ListParagraph"/>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7E5D6C">
        <w:rPr>
          <w:rFonts w:ascii="Times New Roman" w:hAnsi="Times New Roman"/>
          <w:sz w:val="23"/>
          <w:szCs w:val="23"/>
        </w:rPr>
        <w:t>Katra Puse ir materiāli atbildīga par līgumisko saistību neizpildi vai nepienācīgu izpildi, kā arī atbild par otrai Pusei šajā sakarā radušos zaudējumu atlīdzību.</w:t>
      </w:r>
    </w:p>
    <w:p w:rsidR="004648BD" w:rsidRPr="007E5D6C" w:rsidRDefault="002C618E" w:rsidP="001C2E8F">
      <w:pPr>
        <w:pStyle w:val="ListParagraph"/>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7E5D6C">
        <w:rPr>
          <w:rFonts w:ascii="Times New Roman" w:eastAsia="Times New Roman" w:hAnsi="Times New Roman"/>
          <w:sz w:val="23"/>
          <w:szCs w:val="23"/>
          <w:lang w:eastAsia="lv-LV"/>
        </w:rPr>
        <w:t xml:space="preserve">Ja Piegādātājs kavē Līguma 3.1.punktā minēto Preces piegādes termiņu, tad Pasūtītājam ir tiesības prasīt no Piegādātāja </w:t>
      </w:r>
      <w:r w:rsidRPr="007E5D6C">
        <w:rPr>
          <w:rFonts w:ascii="Times New Roman" w:hAnsi="Times New Roman"/>
          <w:sz w:val="23"/>
          <w:szCs w:val="23"/>
          <w:lang w:eastAsia="lv-LV"/>
        </w:rPr>
        <w:t>līgumsodu 0,5% (nulle komats piecu procentu) apmērā no Līgumcenas par katru nokavēto dienu, bet kopumā ne vairāk kā 10% (desmit procenti) Līgumcenas.</w:t>
      </w:r>
    </w:p>
    <w:p w:rsidR="002C618E" w:rsidRPr="007E5D6C" w:rsidRDefault="002C618E" w:rsidP="001C2E8F">
      <w:pPr>
        <w:pStyle w:val="ListParagraph"/>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7E5D6C">
        <w:rPr>
          <w:rFonts w:ascii="Times New Roman" w:hAnsi="Times New Roman"/>
          <w:sz w:val="23"/>
          <w:szCs w:val="23"/>
          <w:lang w:eastAsia="lv-LV"/>
        </w:rPr>
        <w:t>Ja Piegādātājs kavē Līgumā noteikto nekvalitatīvas vai Līguma noteikumiem, 1.pielikumam neatbilstošas Preces apmaiņas termiņu, tad Pasūtītājam ir tiesības prasīt no Piegādātāja līgumsodu 0,5% (nulle komats piecu procentu) apmērā no Līgumcenas par katru nokavēto dienu, bet kopumā ne vairāk kā 10% (desmit procenti) Līgumcenas.</w:t>
      </w:r>
    </w:p>
    <w:p w:rsidR="002C618E" w:rsidRPr="007E5D6C" w:rsidRDefault="002C618E" w:rsidP="001C2E8F">
      <w:pPr>
        <w:pStyle w:val="ListParagraph"/>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7E5D6C">
        <w:rPr>
          <w:rFonts w:ascii="Times New Roman" w:hAnsi="Times New Roman"/>
          <w:sz w:val="23"/>
          <w:szCs w:val="23"/>
          <w:lang w:eastAsia="lv-LV"/>
        </w:rPr>
        <w:t>Ja Pasūtītājs nepamatoti kavē Līguma 4.3.punktā noteikto maksājuma veikšanas termiņu, tad Piegādātājam ir tiesības prasīt no Pasūtītāja līgumsodu 0,5% (nulle komats piecu procentu) apmērā no savlaicīgi neveiktā maksājuma summas par katru nokavēto dienu, bet kopumā ne vairāk kā 10% (desmit procenti) savlaicīgi neveiktā maksājuma summas.</w:t>
      </w:r>
    </w:p>
    <w:p w:rsidR="002C618E" w:rsidRPr="007E5D6C" w:rsidRDefault="007E5D6C" w:rsidP="001C2E8F">
      <w:pPr>
        <w:pStyle w:val="ListParagraph"/>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7E5D6C">
        <w:rPr>
          <w:rFonts w:ascii="Times New Roman" w:hAnsi="Times New Roman"/>
          <w:sz w:val="23"/>
          <w:szCs w:val="23"/>
          <w:lang w:eastAsia="lv-LV"/>
        </w:rPr>
        <w:t xml:space="preserve">Ja Pasūtītājs pirms termiņa izbeidz Līgumu saskaņā ar Līguma </w:t>
      </w:r>
      <w:r w:rsidR="00FC4BC0">
        <w:rPr>
          <w:rFonts w:ascii="Times New Roman" w:hAnsi="Times New Roman"/>
          <w:sz w:val="23"/>
          <w:szCs w:val="23"/>
          <w:lang w:eastAsia="lv-LV"/>
        </w:rPr>
        <w:t>7.3.1.</w:t>
      </w:r>
      <w:r w:rsidRPr="007E5D6C">
        <w:rPr>
          <w:rFonts w:ascii="Times New Roman" w:hAnsi="Times New Roman"/>
          <w:sz w:val="23"/>
          <w:szCs w:val="23"/>
          <w:lang w:eastAsia="lv-LV"/>
        </w:rPr>
        <w:t xml:space="preserve"> vai </w:t>
      </w:r>
      <w:r w:rsidR="00FC4BC0">
        <w:rPr>
          <w:rFonts w:ascii="Times New Roman" w:hAnsi="Times New Roman"/>
          <w:sz w:val="23"/>
          <w:szCs w:val="23"/>
          <w:lang w:eastAsia="lv-LV"/>
        </w:rPr>
        <w:t>7.3.2</w:t>
      </w:r>
      <w:r w:rsidRPr="007E5D6C">
        <w:rPr>
          <w:rFonts w:ascii="Times New Roman" w:hAnsi="Times New Roman"/>
          <w:sz w:val="23"/>
          <w:szCs w:val="23"/>
          <w:lang w:eastAsia="lv-LV"/>
        </w:rPr>
        <w:t>. punktu, Pasūtītājam ir tiesības pieprasīt Piegādātājam maksāt</w:t>
      </w:r>
      <w:r w:rsidRPr="007E5D6C">
        <w:rPr>
          <w:rFonts w:ascii="Times New Roman" w:hAnsi="Times New Roman"/>
          <w:b/>
          <w:bCs/>
          <w:sz w:val="23"/>
          <w:szCs w:val="23"/>
          <w:lang w:eastAsia="lv-LV"/>
        </w:rPr>
        <w:t xml:space="preserve"> </w:t>
      </w:r>
      <w:r w:rsidRPr="007E5D6C">
        <w:rPr>
          <w:rFonts w:ascii="Times New Roman" w:hAnsi="Times New Roman"/>
          <w:sz w:val="23"/>
          <w:szCs w:val="23"/>
          <w:lang w:eastAsia="lv-LV"/>
        </w:rPr>
        <w:t>līgumsodu</w:t>
      </w:r>
      <w:r w:rsidRPr="007E5D6C">
        <w:rPr>
          <w:rFonts w:ascii="Times New Roman" w:hAnsi="Times New Roman"/>
          <w:b/>
          <w:bCs/>
          <w:sz w:val="23"/>
          <w:szCs w:val="23"/>
          <w:lang w:eastAsia="lv-LV"/>
        </w:rPr>
        <w:t xml:space="preserve"> </w:t>
      </w:r>
      <w:r w:rsidRPr="007E5D6C">
        <w:rPr>
          <w:rFonts w:ascii="Times New Roman" w:hAnsi="Times New Roman"/>
          <w:sz w:val="23"/>
          <w:szCs w:val="23"/>
          <w:lang w:eastAsia="lv-LV"/>
        </w:rPr>
        <w:t>10% (desmit procenti) apmērā no Līgumcenas.</w:t>
      </w:r>
    </w:p>
    <w:p w:rsidR="007E5D6C" w:rsidRPr="00207E9C" w:rsidRDefault="00207E9C" w:rsidP="007E5D6C">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207E9C">
        <w:rPr>
          <w:rFonts w:ascii="Times New Roman" w:hAnsi="Times New Roman"/>
          <w:sz w:val="23"/>
          <w:szCs w:val="23"/>
          <w:lang w:eastAsia="lv-LV"/>
        </w:rPr>
        <w:t>Līgumsoda samaksa neatbrīvo Puses no Līgumā paredzēto saistību turpmākas pildīšanas, un neizslēdz pienākumu atlīdzināt zaudējumus.</w:t>
      </w:r>
    </w:p>
    <w:p w:rsidR="008C7582" w:rsidRDefault="008C7582" w:rsidP="008C7582">
      <w:pPr>
        <w:pStyle w:val="ListParagraph"/>
        <w:suppressAutoHyphens/>
        <w:autoSpaceDN w:val="0"/>
        <w:spacing w:after="0" w:line="240" w:lineRule="auto"/>
        <w:ind w:left="0"/>
        <w:jc w:val="both"/>
        <w:textAlignment w:val="baseline"/>
        <w:rPr>
          <w:rFonts w:ascii="Times New Roman" w:hAnsi="Times New Roman"/>
          <w:sz w:val="23"/>
          <w:szCs w:val="23"/>
        </w:rPr>
      </w:pPr>
    </w:p>
    <w:p w:rsidR="008C7582" w:rsidRDefault="008C7582" w:rsidP="008C7582">
      <w:pPr>
        <w:pStyle w:val="ListParagraph"/>
        <w:numPr>
          <w:ilvl w:val="0"/>
          <w:numId w:val="39"/>
        </w:numPr>
        <w:suppressAutoHyphens/>
        <w:autoSpaceDN w:val="0"/>
        <w:spacing w:after="0" w:line="240" w:lineRule="auto"/>
        <w:ind w:left="426"/>
        <w:jc w:val="center"/>
        <w:textAlignment w:val="baseline"/>
        <w:rPr>
          <w:rFonts w:ascii="Times New Roman" w:hAnsi="Times New Roman"/>
          <w:b/>
          <w:sz w:val="23"/>
          <w:szCs w:val="23"/>
        </w:rPr>
      </w:pPr>
      <w:r w:rsidRPr="008C7582">
        <w:rPr>
          <w:rFonts w:ascii="Times New Roman" w:hAnsi="Times New Roman"/>
          <w:b/>
          <w:sz w:val="23"/>
          <w:szCs w:val="23"/>
        </w:rPr>
        <w:t>Garantija un riski</w:t>
      </w:r>
    </w:p>
    <w:p w:rsidR="00832ACD" w:rsidRDefault="00832ACD" w:rsidP="003414DA">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Pr>
          <w:rFonts w:ascii="Times New Roman" w:hAnsi="Times New Roman"/>
          <w:sz w:val="23"/>
          <w:szCs w:val="23"/>
        </w:rPr>
        <w:t>Preces garantijas laiks tiek noteikts ___ (__________) mēneši no Preces nodošanas brīža, ja tā tiek izmantota saskaņā ar ekspluatācijas noteikumu prasībām.</w:t>
      </w:r>
    </w:p>
    <w:p w:rsidR="003C454F" w:rsidRDefault="003C454F" w:rsidP="003414DA">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Pr>
          <w:rFonts w:ascii="Times New Roman" w:hAnsi="Times New Roman"/>
          <w:sz w:val="23"/>
          <w:szCs w:val="23"/>
        </w:rPr>
        <w:t>Defektus, kas radušies nepareizas ekspluatācijas rezultātā, apliecina neatkarīgs eksperts.</w:t>
      </w:r>
    </w:p>
    <w:p w:rsidR="003414DA" w:rsidRDefault="003414DA" w:rsidP="003414DA">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Pr>
          <w:rFonts w:ascii="Times New Roman" w:hAnsi="Times New Roman"/>
          <w:sz w:val="23"/>
          <w:szCs w:val="23"/>
        </w:rPr>
        <w:t>Garantijas laikā Piegādātājs apņemas bez maksas veikt bojātās Preces remontu 5 (piecu) darba dienu laikā pēc Pasūtītāja telefoniska izsaukuma saņemšanas brīža darba dienās. Ja dīkstāve ilgāka par 5 (piecām) darba dienām, par šo dīkstāves laiku pagarinās garantijas laiks.</w:t>
      </w:r>
    </w:p>
    <w:p w:rsidR="003414DA" w:rsidRDefault="003414DA" w:rsidP="003414DA">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Pr>
          <w:rFonts w:ascii="Times New Roman" w:hAnsi="Times New Roman"/>
          <w:sz w:val="23"/>
          <w:szCs w:val="23"/>
        </w:rPr>
        <w:t>Piegādātājs garantijas laikā veic regulāras bezmaksas Preces pārbaudes un apkopes atbilstoši ražotāja noteiktajam.</w:t>
      </w:r>
    </w:p>
    <w:p w:rsidR="00CE62A4" w:rsidRDefault="00CE62A4" w:rsidP="00CE62A4">
      <w:pPr>
        <w:suppressAutoHyphens/>
        <w:autoSpaceDN w:val="0"/>
        <w:spacing w:after="0" w:line="240" w:lineRule="auto"/>
        <w:jc w:val="both"/>
        <w:textAlignment w:val="baseline"/>
        <w:rPr>
          <w:rFonts w:ascii="Times New Roman" w:hAnsi="Times New Roman"/>
          <w:sz w:val="23"/>
          <w:szCs w:val="23"/>
        </w:rPr>
      </w:pPr>
    </w:p>
    <w:p w:rsidR="003414DA" w:rsidRDefault="003414DA" w:rsidP="003414DA">
      <w:pPr>
        <w:pStyle w:val="ListParagraph"/>
        <w:numPr>
          <w:ilvl w:val="0"/>
          <w:numId w:val="39"/>
        </w:numPr>
        <w:suppressAutoHyphens/>
        <w:autoSpaceDN w:val="0"/>
        <w:spacing w:after="0" w:line="240" w:lineRule="auto"/>
        <w:ind w:left="426"/>
        <w:jc w:val="center"/>
        <w:textAlignment w:val="baseline"/>
        <w:rPr>
          <w:rFonts w:ascii="Times New Roman" w:hAnsi="Times New Roman"/>
          <w:b/>
          <w:sz w:val="23"/>
          <w:szCs w:val="23"/>
        </w:rPr>
      </w:pPr>
      <w:r w:rsidRPr="003414DA">
        <w:rPr>
          <w:rFonts w:ascii="Times New Roman" w:hAnsi="Times New Roman"/>
          <w:b/>
          <w:sz w:val="23"/>
          <w:szCs w:val="23"/>
        </w:rPr>
        <w:t>Līguma spēkā stāšanās un izbeigšana</w:t>
      </w:r>
    </w:p>
    <w:p w:rsidR="003414DA" w:rsidRPr="00703F97" w:rsidRDefault="00DD325C" w:rsidP="003414DA">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703F97">
        <w:rPr>
          <w:rFonts w:ascii="Times New Roman" w:hAnsi="Times New Roman"/>
          <w:sz w:val="23"/>
          <w:szCs w:val="23"/>
        </w:rPr>
        <w:t>Līgums stājas spēkā dienā, kad Līgumu ir parakstījušas abas Puses un ir spēkā līdz Pušu saistību pilnīgai izpildei.</w:t>
      </w:r>
    </w:p>
    <w:p w:rsidR="00DD325C" w:rsidRPr="00703F97" w:rsidRDefault="00703F97" w:rsidP="003414DA">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703F97">
        <w:rPr>
          <w:rFonts w:ascii="Times New Roman" w:hAnsi="Times New Roman"/>
          <w:sz w:val="23"/>
          <w:szCs w:val="23"/>
        </w:rPr>
        <w:t>Līgums var tikt izbeigts pirms termiņa jebkurā brīdī, Pusēm par to rakstiski vienojoties, vai vienpusēji Līgumā noteiktajā kārtībā.</w:t>
      </w:r>
    </w:p>
    <w:p w:rsidR="00703F97" w:rsidRPr="00703F97" w:rsidRDefault="00703F97" w:rsidP="003414DA">
      <w:pPr>
        <w:pStyle w:val="ListParagraph"/>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703F97">
        <w:rPr>
          <w:rFonts w:ascii="Times New Roman" w:hAnsi="Times New Roman"/>
          <w:sz w:val="23"/>
          <w:szCs w:val="23"/>
        </w:rPr>
        <w:t>Pasūtītājs var vienpusēji izbeigt šo Līgumu, neatlīdzinot nekādus zaudējumus saistībā ar Līguma izbeigšanu, nosūtot par to rakstisku paziņojumu uz Piegādātāja juridisko adresi 30 (trīsdesmit) darba dienas iepriekš, ja iestājies vismaz viens no šādiem gadījumiem:</w:t>
      </w:r>
    </w:p>
    <w:p w:rsidR="00703F97" w:rsidRPr="007D4E79" w:rsidRDefault="00703F97" w:rsidP="00703F97">
      <w:pPr>
        <w:pStyle w:val="ListParagraph"/>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7D4E79">
        <w:rPr>
          <w:rFonts w:ascii="Times New Roman" w:hAnsi="Times New Roman"/>
          <w:sz w:val="23"/>
          <w:szCs w:val="23"/>
        </w:rPr>
        <w:t>Piegādātājs piegādā Preci, kura ir nekvalitatīva vai neatbilst Līguma vai 1.pielikuma noteikumiem vai normatīvo aktu prasībām;</w:t>
      </w:r>
    </w:p>
    <w:p w:rsidR="00703F97" w:rsidRPr="007D4E79" w:rsidRDefault="007D4E79" w:rsidP="00703F97">
      <w:pPr>
        <w:pStyle w:val="ListParagraph"/>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7D4E79">
        <w:rPr>
          <w:rFonts w:ascii="Times New Roman" w:hAnsi="Times New Roman"/>
          <w:sz w:val="23"/>
          <w:szCs w:val="23"/>
        </w:rPr>
        <w:t>Piegādātājs pārkāpj Līguma 3.1.punktā minēto Preces piegādes termiņu;</w:t>
      </w:r>
    </w:p>
    <w:p w:rsidR="007D4E79" w:rsidRPr="007D4E79" w:rsidRDefault="007D4E79" w:rsidP="00703F97">
      <w:pPr>
        <w:pStyle w:val="ListParagraph"/>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7D4E79">
        <w:rPr>
          <w:rFonts w:ascii="Times New Roman" w:hAnsi="Times New Roman"/>
          <w:sz w:val="23"/>
          <w:szCs w:val="23"/>
        </w:rPr>
        <w:t>Piegādātājam ir uzsākts maksātnespējas process, likvidācija, tā darbība tiek izbeigta vai pārtraukta vai ir apturēta tā saimnieciskā darbība;</w:t>
      </w:r>
    </w:p>
    <w:p w:rsidR="007D4E79" w:rsidRPr="007D4E79" w:rsidRDefault="007D4E79" w:rsidP="00703F97">
      <w:pPr>
        <w:pStyle w:val="ListParagraph"/>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7D4E79">
        <w:rPr>
          <w:rFonts w:ascii="Times New Roman" w:hAnsi="Times New Roman"/>
          <w:sz w:val="23"/>
          <w:szCs w:val="23"/>
        </w:rPr>
        <w:t>Pasūtītājam zūd nepieciešamība saņemt Preces.</w:t>
      </w:r>
    </w:p>
    <w:p w:rsidR="00FB7592" w:rsidRPr="007D4E79" w:rsidRDefault="007D4E79" w:rsidP="007D4E79">
      <w:pPr>
        <w:pStyle w:val="ListParagraph"/>
        <w:numPr>
          <w:ilvl w:val="1"/>
          <w:numId w:val="39"/>
        </w:numPr>
        <w:spacing w:after="0" w:line="240" w:lineRule="auto"/>
        <w:ind w:left="567" w:hanging="567"/>
        <w:jc w:val="both"/>
        <w:rPr>
          <w:rFonts w:ascii="Times New Roman" w:eastAsia="Times New Roman" w:hAnsi="Times New Roman"/>
          <w:bCs/>
          <w:sz w:val="23"/>
          <w:szCs w:val="23"/>
          <w:lang w:eastAsia="lv-LV"/>
        </w:rPr>
      </w:pPr>
      <w:r w:rsidRPr="007D4E79">
        <w:rPr>
          <w:rFonts w:ascii="Times New Roman" w:hAnsi="Times New Roman"/>
          <w:sz w:val="23"/>
          <w:szCs w:val="23"/>
        </w:rPr>
        <w:t xml:space="preserve">Piegādātājs var vienpusēji izbeigt šo Līgumu, neatlīdzinot nekādus zaudējumus saistībā ar Līguma izbeigšanu, nosūtot par to rakstisku paziņojumu </w:t>
      </w:r>
      <w:r>
        <w:rPr>
          <w:rFonts w:ascii="Times New Roman" w:hAnsi="Times New Roman"/>
          <w:sz w:val="23"/>
          <w:szCs w:val="23"/>
        </w:rPr>
        <w:t>uz Pasūtītāja juridisko adresi 3</w:t>
      </w:r>
      <w:r w:rsidRPr="007D4E79">
        <w:rPr>
          <w:rFonts w:ascii="Times New Roman" w:hAnsi="Times New Roman"/>
          <w:sz w:val="23"/>
          <w:szCs w:val="23"/>
        </w:rPr>
        <w:t>0 (desmit) darba dienas iepriekš, ja ir iestājies vismaz viens no šādiem gadījumiem</w:t>
      </w:r>
      <w:r>
        <w:rPr>
          <w:rFonts w:ascii="Times New Roman" w:hAnsi="Times New Roman"/>
          <w:sz w:val="23"/>
          <w:szCs w:val="23"/>
        </w:rPr>
        <w:t>:</w:t>
      </w:r>
    </w:p>
    <w:p w:rsidR="007D4E79" w:rsidRPr="007D4E79" w:rsidRDefault="007D4E79" w:rsidP="007D4E79">
      <w:pPr>
        <w:pStyle w:val="ListParagraph"/>
        <w:numPr>
          <w:ilvl w:val="2"/>
          <w:numId w:val="39"/>
        </w:numPr>
        <w:spacing w:after="0" w:line="240" w:lineRule="auto"/>
        <w:ind w:left="851"/>
        <w:jc w:val="both"/>
        <w:rPr>
          <w:rFonts w:ascii="Times New Roman" w:eastAsia="Times New Roman" w:hAnsi="Times New Roman"/>
          <w:bCs/>
          <w:sz w:val="23"/>
          <w:szCs w:val="23"/>
          <w:lang w:eastAsia="lv-LV"/>
        </w:rPr>
      </w:pPr>
      <w:r w:rsidRPr="007D4E79">
        <w:rPr>
          <w:rFonts w:ascii="Times New Roman" w:hAnsi="Times New Roman"/>
          <w:sz w:val="23"/>
          <w:szCs w:val="23"/>
        </w:rPr>
        <w:t>Pasūtītājs vismaz 30 (trīsdesmit) kalendārās dienas nepamatoti kavē Līguma 4.3.punktā noteikto maksājumu veikšanas termiņu un Pasūtītājs pārkāpumu nenovērš 30 (trīsdesmit) dienu laikā no Piegādātāja pretenzijas nosūtīšanas dienas uz Pasūtītāja juridisko adresi.</w:t>
      </w:r>
    </w:p>
    <w:p w:rsidR="007D4E79" w:rsidRPr="00D50328" w:rsidRDefault="007D4E79" w:rsidP="007D4E79">
      <w:pPr>
        <w:pStyle w:val="ListParagraph"/>
        <w:numPr>
          <w:ilvl w:val="2"/>
          <w:numId w:val="39"/>
        </w:numPr>
        <w:spacing w:after="0" w:line="240" w:lineRule="auto"/>
        <w:ind w:left="851"/>
        <w:jc w:val="both"/>
        <w:rPr>
          <w:rFonts w:ascii="Times New Roman" w:eastAsia="Times New Roman" w:hAnsi="Times New Roman"/>
          <w:bCs/>
          <w:sz w:val="23"/>
          <w:szCs w:val="23"/>
          <w:lang w:eastAsia="lv-LV"/>
        </w:rPr>
      </w:pPr>
      <w:r w:rsidRPr="007D4E79">
        <w:rPr>
          <w:rFonts w:ascii="Times New Roman" w:hAnsi="Times New Roman"/>
          <w:sz w:val="23"/>
          <w:szCs w:val="23"/>
        </w:rPr>
        <w:t>Pasūtītājam ir uzsākts maksātnespējas process, likvidācija, tā darbība tiek izbeigta vai pārtraukta vai ir apturēta tā saimnieciskā darbība.</w:t>
      </w:r>
    </w:p>
    <w:p w:rsidR="00D50328" w:rsidRDefault="00D50328" w:rsidP="00D50328">
      <w:pPr>
        <w:spacing w:after="0" w:line="240" w:lineRule="auto"/>
        <w:jc w:val="both"/>
        <w:rPr>
          <w:rFonts w:ascii="Times New Roman" w:eastAsia="Times New Roman" w:hAnsi="Times New Roman"/>
          <w:bCs/>
          <w:sz w:val="23"/>
          <w:szCs w:val="23"/>
          <w:lang w:eastAsia="lv-LV"/>
        </w:rPr>
      </w:pPr>
    </w:p>
    <w:p w:rsidR="00D50328" w:rsidRPr="00D50328" w:rsidRDefault="00D50328" w:rsidP="00D50328">
      <w:pPr>
        <w:pStyle w:val="ListParagraph"/>
        <w:numPr>
          <w:ilvl w:val="0"/>
          <w:numId w:val="39"/>
        </w:numPr>
        <w:spacing w:after="0" w:line="240" w:lineRule="auto"/>
        <w:ind w:left="426"/>
        <w:jc w:val="center"/>
        <w:rPr>
          <w:rFonts w:ascii="Times New Roman" w:eastAsia="Times New Roman" w:hAnsi="Times New Roman"/>
          <w:b/>
          <w:bCs/>
          <w:sz w:val="23"/>
          <w:szCs w:val="23"/>
          <w:lang w:eastAsia="lv-LV"/>
        </w:rPr>
      </w:pPr>
      <w:r w:rsidRPr="00D50328">
        <w:rPr>
          <w:rFonts w:ascii="Times New Roman" w:eastAsia="Times New Roman" w:hAnsi="Times New Roman"/>
          <w:b/>
          <w:bCs/>
          <w:sz w:val="23"/>
          <w:szCs w:val="23"/>
          <w:lang w:eastAsia="lv-LV"/>
        </w:rPr>
        <w:t>Nepārvarama vara</w:t>
      </w:r>
    </w:p>
    <w:p w:rsidR="007E14FE" w:rsidRPr="006F6AF5" w:rsidRDefault="006F6AF5" w:rsidP="001377A8">
      <w:pPr>
        <w:pStyle w:val="ListParagraph"/>
        <w:numPr>
          <w:ilvl w:val="1"/>
          <w:numId w:val="39"/>
        </w:numPr>
        <w:spacing w:after="0" w:line="240" w:lineRule="auto"/>
        <w:ind w:left="567" w:hanging="567"/>
        <w:jc w:val="both"/>
        <w:rPr>
          <w:rFonts w:ascii="Times New Roman" w:eastAsia="Times New Roman" w:hAnsi="Times New Roman"/>
          <w:bCs/>
          <w:sz w:val="23"/>
          <w:szCs w:val="23"/>
          <w:lang w:eastAsia="lv-LV"/>
        </w:rPr>
      </w:pPr>
      <w:r w:rsidRPr="006F6AF5">
        <w:rPr>
          <w:rFonts w:ascii="Times New Roman" w:hAnsi="Times New Roman"/>
          <w:sz w:val="23"/>
          <w:szCs w:val="23"/>
          <w:lang w:eastAsia="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6F6AF5" w:rsidRPr="006F6AF5" w:rsidRDefault="006F6AF5" w:rsidP="001377A8">
      <w:pPr>
        <w:pStyle w:val="ListParagraph"/>
        <w:numPr>
          <w:ilvl w:val="1"/>
          <w:numId w:val="39"/>
        </w:numPr>
        <w:spacing w:after="0" w:line="240" w:lineRule="auto"/>
        <w:ind w:left="567" w:hanging="567"/>
        <w:jc w:val="both"/>
        <w:rPr>
          <w:rFonts w:ascii="Times New Roman" w:eastAsia="Times New Roman" w:hAnsi="Times New Roman"/>
          <w:bCs/>
          <w:sz w:val="23"/>
          <w:szCs w:val="23"/>
          <w:lang w:eastAsia="lv-LV"/>
        </w:rPr>
      </w:pPr>
      <w:r w:rsidRPr="006F6AF5">
        <w:rPr>
          <w:rFonts w:ascii="Times New Roman" w:hAnsi="Times New Roman"/>
          <w:sz w:val="23"/>
          <w:szCs w:val="23"/>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6F6AF5" w:rsidRPr="006F6AF5" w:rsidRDefault="006F6AF5" w:rsidP="001377A8">
      <w:pPr>
        <w:pStyle w:val="ListParagraph"/>
        <w:numPr>
          <w:ilvl w:val="1"/>
          <w:numId w:val="39"/>
        </w:numPr>
        <w:spacing w:after="0" w:line="240" w:lineRule="auto"/>
        <w:ind w:left="567" w:hanging="567"/>
        <w:jc w:val="both"/>
        <w:rPr>
          <w:rFonts w:ascii="Times New Roman" w:eastAsia="Times New Roman" w:hAnsi="Times New Roman"/>
          <w:bCs/>
          <w:sz w:val="23"/>
          <w:szCs w:val="23"/>
          <w:lang w:eastAsia="lv-LV"/>
        </w:rPr>
      </w:pPr>
      <w:r w:rsidRPr="006F6AF5">
        <w:rPr>
          <w:rFonts w:ascii="Times New Roman" w:hAnsi="Times New Roman"/>
          <w:sz w:val="23"/>
          <w:szCs w:val="23"/>
          <w:lang w:eastAsia="lv-LV"/>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rsidR="006F6AF5" w:rsidRPr="006F6AF5" w:rsidRDefault="006F6AF5" w:rsidP="001377A8">
      <w:pPr>
        <w:pStyle w:val="ListParagraph"/>
        <w:numPr>
          <w:ilvl w:val="1"/>
          <w:numId w:val="39"/>
        </w:numPr>
        <w:spacing w:after="0" w:line="240" w:lineRule="auto"/>
        <w:ind w:left="567" w:hanging="567"/>
        <w:jc w:val="both"/>
        <w:rPr>
          <w:rFonts w:ascii="Times New Roman" w:eastAsia="Times New Roman" w:hAnsi="Times New Roman"/>
          <w:bCs/>
          <w:sz w:val="23"/>
          <w:szCs w:val="23"/>
          <w:lang w:eastAsia="lv-LV"/>
        </w:rPr>
      </w:pPr>
      <w:r w:rsidRPr="006F6AF5">
        <w:rPr>
          <w:rFonts w:ascii="Times New Roman" w:hAnsi="Times New Roman"/>
          <w:sz w:val="23"/>
          <w:szCs w:val="23"/>
          <w:lang w:eastAsia="lv-LV"/>
        </w:rPr>
        <w:t>Par zaudējumiem, kas radušies nepārvaramas varas apstākļu dēļ, neviena no Pusēm atbildību nenes, ja Puse ir informējusi otru Pusi atbilstoši Līguma 8.2.punktam.</w:t>
      </w:r>
    </w:p>
    <w:p w:rsidR="006F6AF5" w:rsidRDefault="006F6AF5" w:rsidP="006F6AF5">
      <w:pPr>
        <w:spacing w:after="0" w:line="240" w:lineRule="auto"/>
        <w:jc w:val="both"/>
        <w:rPr>
          <w:rFonts w:ascii="Times New Roman" w:eastAsia="Times New Roman" w:hAnsi="Times New Roman"/>
          <w:bCs/>
          <w:sz w:val="23"/>
          <w:szCs w:val="23"/>
          <w:lang w:eastAsia="lv-LV"/>
        </w:rPr>
      </w:pPr>
    </w:p>
    <w:p w:rsidR="006F6AF5" w:rsidRDefault="00914EC6" w:rsidP="00914EC6">
      <w:pPr>
        <w:pStyle w:val="ListParagraph"/>
        <w:numPr>
          <w:ilvl w:val="0"/>
          <w:numId w:val="39"/>
        </w:numPr>
        <w:spacing w:after="0" w:line="240" w:lineRule="auto"/>
        <w:ind w:left="426"/>
        <w:jc w:val="center"/>
        <w:rPr>
          <w:rFonts w:ascii="Times New Roman" w:eastAsia="Times New Roman" w:hAnsi="Times New Roman"/>
          <w:b/>
          <w:bCs/>
          <w:sz w:val="23"/>
          <w:szCs w:val="23"/>
          <w:lang w:eastAsia="lv-LV"/>
        </w:rPr>
      </w:pPr>
      <w:r w:rsidRPr="00914EC6">
        <w:rPr>
          <w:rFonts w:ascii="Times New Roman" w:eastAsia="Times New Roman" w:hAnsi="Times New Roman"/>
          <w:b/>
          <w:bCs/>
          <w:sz w:val="23"/>
          <w:szCs w:val="23"/>
          <w:lang w:eastAsia="lv-LV"/>
        </w:rPr>
        <w:t>Strīdi</w:t>
      </w:r>
    </w:p>
    <w:p w:rsidR="00914EC6" w:rsidRDefault="009B5F7C" w:rsidP="009B5F7C">
      <w:pPr>
        <w:spacing w:after="0" w:line="240" w:lineRule="auto"/>
        <w:jc w:val="both"/>
        <w:rPr>
          <w:rFonts w:ascii="Times New Roman" w:hAnsi="Times New Roman"/>
          <w:sz w:val="23"/>
          <w:szCs w:val="23"/>
          <w:lang w:eastAsia="lv-LV"/>
        </w:rPr>
      </w:pPr>
      <w:r w:rsidRPr="009B5F7C">
        <w:rPr>
          <w:rFonts w:ascii="Times New Roman" w:hAnsi="Times New Roman"/>
          <w:sz w:val="23"/>
          <w:szCs w:val="23"/>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9B5F7C" w:rsidRDefault="009B5F7C" w:rsidP="009B5F7C">
      <w:pPr>
        <w:spacing w:after="0" w:line="240" w:lineRule="auto"/>
        <w:jc w:val="both"/>
        <w:rPr>
          <w:rFonts w:ascii="Times New Roman" w:hAnsi="Times New Roman"/>
          <w:sz w:val="23"/>
          <w:szCs w:val="23"/>
          <w:lang w:eastAsia="lv-LV"/>
        </w:rPr>
      </w:pPr>
    </w:p>
    <w:p w:rsidR="009B5F7C" w:rsidRDefault="009B5F7C" w:rsidP="009B5F7C">
      <w:pPr>
        <w:pStyle w:val="ListParagraph"/>
        <w:numPr>
          <w:ilvl w:val="0"/>
          <w:numId w:val="39"/>
        </w:numPr>
        <w:spacing w:after="0" w:line="240" w:lineRule="auto"/>
        <w:ind w:left="426"/>
        <w:jc w:val="center"/>
        <w:rPr>
          <w:rFonts w:ascii="Times New Roman" w:eastAsia="Times New Roman" w:hAnsi="Times New Roman"/>
          <w:b/>
          <w:bCs/>
          <w:sz w:val="23"/>
          <w:szCs w:val="23"/>
          <w:lang w:eastAsia="lv-LV"/>
        </w:rPr>
      </w:pPr>
      <w:r w:rsidRPr="009B5F7C">
        <w:rPr>
          <w:rFonts w:ascii="Times New Roman" w:eastAsia="Times New Roman" w:hAnsi="Times New Roman"/>
          <w:b/>
          <w:bCs/>
          <w:sz w:val="23"/>
          <w:szCs w:val="23"/>
          <w:lang w:eastAsia="lv-LV"/>
        </w:rPr>
        <w:t>Konfidencialitātes</w:t>
      </w:r>
    </w:p>
    <w:p w:rsidR="007903CD" w:rsidRPr="007903CD" w:rsidRDefault="007903CD" w:rsidP="007903CD">
      <w:pPr>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7903CD">
        <w:rPr>
          <w:rFonts w:ascii="Times New Roman" w:hAnsi="Times New Roman"/>
          <w:sz w:val="23"/>
          <w:szCs w:val="23"/>
        </w:rPr>
        <w:t>Puses apņemas ievērot konfidencialitāti, tajā skaitā:</w:t>
      </w:r>
    </w:p>
    <w:p w:rsidR="007903CD" w:rsidRPr="007903CD" w:rsidRDefault="007903CD" w:rsidP="007903CD">
      <w:pPr>
        <w:numPr>
          <w:ilvl w:val="2"/>
          <w:numId w:val="39"/>
        </w:numPr>
        <w:suppressAutoHyphens/>
        <w:autoSpaceDN w:val="0"/>
        <w:spacing w:after="0" w:line="240" w:lineRule="auto"/>
        <w:ind w:left="709"/>
        <w:jc w:val="both"/>
        <w:textAlignment w:val="baseline"/>
        <w:rPr>
          <w:rFonts w:ascii="Times New Roman" w:hAnsi="Times New Roman"/>
          <w:sz w:val="23"/>
          <w:szCs w:val="23"/>
        </w:rPr>
      </w:pPr>
      <w:r w:rsidRPr="007903CD">
        <w:rPr>
          <w:rFonts w:ascii="Times New Roman" w:hAnsi="Times New Roman"/>
          <w:sz w:val="23"/>
          <w:szCs w:val="23"/>
        </w:rPr>
        <w:t>nodrošināt Līgumā minētās informācijas neizpaušanu, tajā skaitā no trešo personu puses, kas piedalās vai ir iesaistītas Līguma izpildē;</w:t>
      </w:r>
    </w:p>
    <w:p w:rsidR="007903CD" w:rsidRPr="007903CD" w:rsidRDefault="007903CD" w:rsidP="007903CD">
      <w:pPr>
        <w:numPr>
          <w:ilvl w:val="2"/>
          <w:numId w:val="39"/>
        </w:numPr>
        <w:suppressAutoHyphens/>
        <w:autoSpaceDN w:val="0"/>
        <w:spacing w:after="0" w:line="240" w:lineRule="auto"/>
        <w:ind w:left="709"/>
        <w:jc w:val="both"/>
        <w:textAlignment w:val="baseline"/>
        <w:rPr>
          <w:rFonts w:ascii="Times New Roman" w:hAnsi="Times New Roman"/>
          <w:sz w:val="23"/>
          <w:szCs w:val="23"/>
        </w:rPr>
      </w:pPr>
      <w:r w:rsidRPr="007903CD">
        <w:rPr>
          <w:rFonts w:ascii="Times New Roman" w:hAnsi="Times New Roman"/>
          <w:sz w:val="23"/>
          <w:szCs w:val="23"/>
        </w:rPr>
        <w:t xml:space="preserve">aizsargāt, neizplatīt un bez iepriekšējas otras Puses rakstiskas atļaujas saņemšanas neizpaust trešajām personām pilnīgi vai daļēji ar šo Līgumu vai citu ar to izpildi saistītu dokumentu </w:t>
      </w:r>
      <w:r w:rsidRPr="007903CD">
        <w:rPr>
          <w:rFonts w:ascii="Times New Roman" w:hAnsi="Times New Roman"/>
          <w:sz w:val="23"/>
          <w:szCs w:val="23"/>
        </w:rPr>
        <w:lastRenderedPageBreak/>
        <w:t>saturu, kā arī tehniska, komerciāla un jebkāda cita rakstura informāciju par otras Puses darbību, kas kļuvusi tām pieejama Līguma izpildes gaitā.</w:t>
      </w:r>
    </w:p>
    <w:p w:rsidR="007903CD" w:rsidRPr="007903CD" w:rsidRDefault="007903CD" w:rsidP="007903CD">
      <w:pPr>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7903CD">
        <w:rPr>
          <w:rFonts w:ascii="Times New Roman" w:hAnsi="Times New Roman"/>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7903CD" w:rsidRPr="007903CD" w:rsidRDefault="007903CD" w:rsidP="007903CD">
      <w:pPr>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7903CD">
        <w:rPr>
          <w:rFonts w:ascii="Times New Roman" w:hAnsi="Times New Roman"/>
          <w:sz w:val="23"/>
          <w:szCs w:val="23"/>
        </w:rPr>
        <w:t>Konfidencialitātes noteikumi neattiecas uz gadījumiem, kad informāciju pieprasa valsts vai pašvaldību iestādes un kurām šādas tiesības ir noteiktas Latvijas Republikas normatīvajos aktos.</w:t>
      </w:r>
    </w:p>
    <w:p w:rsidR="007903CD" w:rsidRPr="007903CD" w:rsidRDefault="007903CD" w:rsidP="007903CD">
      <w:pPr>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7903CD">
        <w:rPr>
          <w:rFonts w:ascii="Times New Roman" w:hAnsi="Times New Roman"/>
          <w:sz w:val="23"/>
          <w:szCs w:val="23"/>
        </w:rPr>
        <w:t>Puses vienojas, ka konfidencialitātes noteikumu neievērošana ir rupjš Līguma pārkāpums, kas cietušajai Pusei dod tiesības prasīt no vainīgās Puses konfidencialitātes noteikumu neievērošanas rezultātā radušos zaudējumu atlīdzināšanu.</w:t>
      </w:r>
    </w:p>
    <w:p w:rsidR="009B5F7C" w:rsidRDefault="007903CD" w:rsidP="007903CD">
      <w:pPr>
        <w:numPr>
          <w:ilvl w:val="1"/>
          <w:numId w:val="39"/>
        </w:numPr>
        <w:suppressAutoHyphens/>
        <w:autoSpaceDN w:val="0"/>
        <w:spacing w:after="0" w:line="240" w:lineRule="auto"/>
        <w:ind w:left="567" w:hanging="567"/>
        <w:jc w:val="both"/>
        <w:textAlignment w:val="baseline"/>
        <w:rPr>
          <w:rFonts w:ascii="Times New Roman" w:hAnsi="Times New Roman"/>
          <w:sz w:val="23"/>
          <w:szCs w:val="23"/>
        </w:rPr>
      </w:pPr>
      <w:r w:rsidRPr="007903CD">
        <w:rPr>
          <w:rFonts w:ascii="Times New Roman" w:hAnsi="Times New Roman"/>
          <w:sz w:val="23"/>
          <w:szCs w:val="23"/>
        </w:rPr>
        <w:t>Šī Līguma nodaļas noteikumiem nav laika ierobežojuma un uz to neattiecas Līguma darbības termiņš.</w:t>
      </w:r>
    </w:p>
    <w:p w:rsidR="001A6998" w:rsidRDefault="001A6998" w:rsidP="001A6998">
      <w:pPr>
        <w:suppressAutoHyphens/>
        <w:autoSpaceDN w:val="0"/>
        <w:spacing w:after="0" w:line="240" w:lineRule="auto"/>
        <w:jc w:val="both"/>
        <w:textAlignment w:val="baseline"/>
        <w:rPr>
          <w:rFonts w:ascii="Times New Roman" w:hAnsi="Times New Roman"/>
          <w:sz w:val="23"/>
          <w:szCs w:val="23"/>
        </w:rPr>
      </w:pPr>
    </w:p>
    <w:p w:rsidR="001A6998" w:rsidRDefault="001A6998" w:rsidP="001A6998">
      <w:pPr>
        <w:pStyle w:val="ListParagraph"/>
        <w:numPr>
          <w:ilvl w:val="0"/>
          <w:numId w:val="39"/>
        </w:numPr>
        <w:suppressAutoHyphens/>
        <w:autoSpaceDN w:val="0"/>
        <w:spacing w:after="0" w:line="240" w:lineRule="auto"/>
        <w:ind w:left="567" w:hanging="567"/>
        <w:jc w:val="center"/>
        <w:textAlignment w:val="baseline"/>
        <w:rPr>
          <w:rFonts w:ascii="Times New Roman" w:hAnsi="Times New Roman"/>
          <w:b/>
          <w:sz w:val="23"/>
          <w:szCs w:val="23"/>
        </w:rPr>
      </w:pPr>
      <w:r w:rsidRPr="001A6998">
        <w:rPr>
          <w:rFonts w:ascii="Times New Roman" w:hAnsi="Times New Roman"/>
          <w:b/>
          <w:sz w:val="23"/>
          <w:szCs w:val="23"/>
        </w:rPr>
        <w:t>Pušu pārstāvji</w:t>
      </w:r>
    </w:p>
    <w:p w:rsidR="00424588" w:rsidRPr="00424588" w:rsidRDefault="00424588" w:rsidP="00424588">
      <w:pPr>
        <w:numPr>
          <w:ilvl w:val="1"/>
          <w:numId w:val="39"/>
        </w:numPr>
        <w:suppressAutoHyphens/>
        <w:autoSpaceDN w:val="0"/>
        <w:spacing w:after="0" w:line="240" w:lineRule="auto"/>
        <w:ind w:left="426"/>
        <w:jc w:val="both"/>
        <w:textAlignment w:val="baseline"/>
        <w:rPr>
          <w:rFonts w:ascii="Times New Roman" w:hAnsi="Times New Roman"/>
          <w:sz w:val="23"/>
          <w:szCs w:val="23"/>
        </w:rPr>
      </w:pPr>
      <w:r w:rsidRPr="00424588">
        <w:rPr>
          <w:rFonts w:ascii="Times New Roman" w:hAnsi="Times New Roman"/>
          <w:sz w:val="23"/>
          <w:szCs w:val="23"/>
        </w:rPr>
        <w:t>Lai sekmētu līgumsaistību izpildi pienācīgā kārtā un šajā Līgumā noteiktajos termiņos, Puses nozīmē šādas kontaktpersonas:</w:t>
      </w:r>
    </w:p>
    <w:p w:rsidR="00424588" w:rsidRPr="00424588" w:rsidRDefault="00424588" w:rsidP="00424588">
      <w:pPr>
        <w:numPr>
          <w:ilvl w:val="2"/>
          <w:numId w:val="39"/>
        </w:numPr>
        <w:suppressAutoHyphens/>
        <w:autoSpaceDN w:val="0"/>
        <w:spacing w:after="0" w:line="240" w:lineRule="auto"/>
        <w:ind w:left="851"/>
        <w:jc w:val="both"/>
        <w:textAlignment w:val="baseline"/>
        <w:rPr>
          <w:rFonts w:ascii="Times New Roman" w:hAnsi="Times New Roman"/>
          <w:sz w:val="23"/>
          <w:szCs w:val="23"/>
        </w:rPr>
      </w:pPr>
      <w:r w:rsidRPr="00424588">
        <w:rPr>
          <w:rFonts w:ascii="Times New Roman" w:hAnsi="Times New Roman"/>
          <w:sz w:val="23"/>
          <w:szCs w:val="23"/>
        </w:rPr>
        <w:t>Pasūtītāja pilnvarotais pārstāvis:</w:t>
      </w:r>
      <w:r w:rsidRPr="00424588">
        <w:rPr>
          <w:rFonts w:ascii="Times New Roman" w:hAnsi="Times New Roman"/>
          <w:i/>
          <w:iCs/>
          <w:sz w:val="23"/>
          <w:szCs w:val="23"/>
        </w:rPr>
        <w:t xml:space="preserve"> </w:t>
      </w:r>
      <w:r w:rsidR="00520DDA">
        <w:rPr>
          <w:rFonts w:ascii="Times New Roman" w:hAnsi="Times New Roman"/>
          <w:i/>
          <w:iCs/>
          <w:sz w:val="23"/>
          <w:szCs w:val="23"/>
        </w:rPr>
        <w:t>_________</w:t>
      </w:r>
      <w:r w:rsidRPr="00424588">
        <w:rPr>
          <w:rFonts w:ascii="Times New Roman" w:hAnsi="Times New Roman"/>
          <w:i/>
          <w:iCs/>
          <w:sz w:val="23"/>
          <w:szCs w:val="23"/>
        </w:rPr>
        <w:t xml:space="preserve">, </w:t>
      </w:r>
      <w:r w:rsidR="00520DDA">
        <w:rPr>
          <w:rFonts w:ascii="Times New Roman" w:hAnsi="Times New Roman"/>
          <w:i/>
          <w:iCs/>
          <w:sz w:val="23"/>
          <w:szCs w:val="23"/>
        </w:rPr>
        <w:t>_______________</w:t>
      </w:r>
      <w:r w:rsidRPr="00424588">
        <w:rPr>
          <w:rFonts w:ascii="Times New Roman" w:hAnsi="Times New Roman"/>
          <w:i/>
          <w:iCs/>
          <w:sz w:val="23"/>
          <w:szCs w:val="23"/>
        </w:rPr>
        <w:t xml:space="preserve">, e-pasts: </w:t>
      </w:r>
      <w:hyperlink r:id="rId16" w:history="1">
        <w:r w:rsidR="00520DDA">
          <w:rPr>
            <w:rStyle w:val="Hyperlink"/>
            <w:rFonts w:ascii="Times New Roman" w:hAnsi="Times New Roman"/>
            <w:i/>
            <w:iCs/>
            <w:sz w:val="23"/>
            <w:szCs w:val="23"/>
          </w:rPr>
          <w:t>___________</w:t>
        </w:r>
      </w:hyperlink>
      <w:r w:rsidRPr="00424588">
        <w:rPr>
          <w:rFonts w:ascii="Times New Roman" w:hAnsi="Times New Roman"/>
          <w:i/>
          <w:iCs/>
          <w:sz w:val="23"/>
          <w:szCs w:val="23"/>
        </w:rPr>
        <w:t xml:space="preserve">, tālrunis: </w:t>
      </w:r>
      <w:r w:rsidR="00520DDA">
        <w:rPr>
          <w:rFonts w:ascii="Times New Roman" w:hAnsi="Times New Roman"/>
          <w:i/>
          <w:iCs/>
          <w:sz w:val="23"/>
          <w:szCs w:val="23"/>
        </w:rPr>
        <w:t>___________</w:t>
      </w:r>
      <w:r w:rsidRPr="00424588">
        <w:rPr>
          <w:rFonts w:ascii="Times New Roman" w:hAnsi="Times New Roman"/>
          <w:i/>
          <w:iCs/>
          <w:sz w:val="23"/>
          <w:szCs w:val="23"/>
        </w:rPr>
        <w:t xml:space="preserve">. </w:t>
      </w:r>
      <w:r w:rsidRPr="00424588">
        <w:rPr>
          <w:rFonts w:ascii="Times New Roman" w:hAnsi="Times New Roman"/>
          <w:sz w:val="23"/>
          <w:szCs w:val="23"/>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iesniegt pretenzijas Līguma saistību neizpildi vai nepienācīgu izpildi, dot norādījumus par Līguma izpildi, Parakstīt </w:t>
      </w:r>
      <w:r w:rsidR="00CB3DAF">
        <w:rPr>
          <w:rFonts w:ascii="Times New Roman" w:hAnsi="Times New Roman"/>
          <w:sz w:val="23"/>
          <w:szCs w:val="23"/>
        </w:rPr>
        <w:t>Preces</w:t>
      </w:r>
      <w:r w:rsidRPr="00424588">
        <w:rPr>
          <w:rFonts w:ascii="Times New Roman" w:hAnsi="Times New Roman"/>
          <w:sz w:val="23"/>
          <w:szCs w:val="23"/>
        </w:rPr>
        <w:t xml:space="preserve"> </w:t>
      </w:r>
      <w:r w:rsidR="00CB3DAF">
        <w:rPr>
          <w:rFonts w:ascii="Times New Roman" w:hAnsi="Times New Roman"/>
          <w:sz w:val="23"/>
          <w:szCs w:val="23"/>
        </w:rPr>
        <w:t>pieņemšanas – nodošanas aktu</w:t>
      </w:r>
      <w:r w:rsidRPr="00424588">
        <w:rPr>
          <w:rFonts w:ascii="Times New Roman" w:hAnsi="Times New Roman"/>
          <w:sz w:val="23"/>
          <w:szCs w:val="23"/>
        </w:rPr>
        <w:t xml:space="preserve">, kā arī veikt citas darbības, kas saistītas ar pienācīgu Līgumā paredzēto saistību izpildi. Šī persona nav pilnvarota izdarīt grozījumus un papildinājumus Līgumā, ieskaitot, grozīt Līgumcenu un/vai Līgumā noteiktos termiņus. </w:t>
      </w:r>
    </w:p>
    <w:p w:rsidR="007A622E" w:rsidRDefault="00424588" w:rsidP="00424588">
      <w:pPr>
        <w:pStyle w:val="ListParagraph"/>
        <w:numPr>
          <w:ilvl w:val="1"/>
          <w:numId w:val="39"/>
        </w:numPr>
        <w:suppressAutoHyphens/>
        <w:autoSpaceDN w:val="0"/>
        <w:spacing w:after="0" w:line="240" w:lineRule="auto"/>
        <w:ind w:left="851" w:hanging="709"/>
        <w:jc w:val="both"/>
        <w:textAlignment w:val="baseline"/>
        <w:rPr>
          <w:rFonts w:ascii="Times New Roman" w:hAnsi="Times New Roman"/>
          <w:sz w:val="23"/>
          <w:szCs w:val="23"/>
        </w:rPr>
      </w:pPr>
      <w:r w:rsidRPr="00424588">
        <w:rPr>
          <w:rFonts w:ascii="Times New Roman" w:hAnsi="Times New Roman"/>
          <w:sz w:val="23"/>
          <w:szCs w:val="23"/>
        </w:rPr>
        <w:t>Piegādātāja pilnvarotais pārstāvis:</w:t>
      </w:r>
      <w:r w:rsidRPr="00424588">
        <w:rPr>
          <w:rFonts w:ascii="Times New Roman" w:hAnsi="Times New Roman"/>
          <w:i/>
          <w:iCs/>
          <w:sz w:val="23"/>
          <w:szCs w:val="23"/>
        </w:rPr>
        <w:t xml:space="preserve"> </w:t>
      </w:r>
      <w:r w:rsidR="00520DDA">
        <w:rPr>
          <w:rFonts w:ascii="Times New Roman" w:hAnsi="Times New Roman"/>
          <w:i/>
          <w:iCs/>
          <w:sz w:val="23"/>
          <w:szCs w:val="23"/>
        </w:rPr>
        <w:t>____________</w:t>
      </w:r>
      <w:r w:rsidRPr="00424588">
        <w:rPr>
          <w:rFonts w:ascii="Times New Roman" w:hAnsi="Times New Roman"/>
          <w:i/>
          <w:iCs/>
          <w:sz w:val="23"/>
          <w:szCs w:val="23"/>
        </w:rPr>
        <w:t xml:space="preserve">, </w:t>
      </w:r>
      <w:r w:rsidR="00520DDA">
        <w:rPr>
          <w:rFonts w:ascii="Times New Roman" w:hAnsi="Times New Roman"/>
          <w:i/>
          <w:iCs/>
          <w:sz w:val="23"/>
          <w:szCs w:val="23"/>
        </w:rPr>
        <w:t>________________</w:t>
      </w:r>
      <w:r w:rsidRPr="00424588">
        <w:rPr>
          <w:rFonts w:ascii="Times New Roman" w:hAnsi="Times New Roman"/>
          <w:i/>
          <w:iCs/>
          <w:sz w:val="23"/>
          <w:szCs w:val="23"/>
        </w:rPr>
        <w:t xml:space="preserve">, e-pasts:  </w:t>
      </w:r>
      <w:hyperlink r:id="rId17" w:history="1">
        <w:r w:rsidR="00520DDA">
          <w:rPr>
            <w:rStyle w:val="Hyperlink"/>
            <w:rFonts w:ascii="Times New Roman" w:hAnsi="Times New Roman"/>
            <w:i/>
            <w:iCs/>
            <w:sz w:val="23"/>
            <w:szCs w:val="23"/>
          </w:rPr>
          <w:t>______________</w:t>
        </w:r>
      </w:hyperlink>
      <w:r w:rsidRPr="00424588">
        <w:rPr>
          <w:rFonts w:ascii="Times New Roman" w:hAnsi="Times New Roman"/>
          <w:i/>
          <w:iCs/>
          <w:sz w:val="23"/>
          <w:szCs w:val="23"/>
        </w:rPr>
        <w:t xml:space="preserve">, tālrunis: </w:t>
      </w:r>
      <w:r w:rsidR="00520DDA">
        <w:rPr>
          <w:rFonts w:ascii="Times New Roman" w:hAnsi="Times New Roman"/>
          <w:i/>
          <w:iCs/>
          <w:sz w:val="23"/>
          <w:szCs w:val="23"/>
        </w:rPr>
        <w:t>_____________</w:t>
      </w:r>
      <w:r w:rsidRPr="00424588">
        <w:rPr>
          <w:rFonts w:ascii="Times New Roman" w:hAnsi="Times New Roman"/>
          <w:i/>
          <w:iCs/>
          <w:sz w:val="23"/>
          <w:szCs w:val="23"/>
        </w:rPr>
        <w:t xml:space="preserve">. </w:t>
      </w:r>
      <w:r w:rsidRPr="00424588">
        <w:rPr>
          <w:rFonts w:ascii="Times New Roman" w:hAnsi="Times New Roman"/>
          <w:sz w:val="23"/>
          <w:szCs w:val="23"/>
        </w:rPr>
        <w:t>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w:t>
      </w:r>
      <w:r w:rsidR="00CB3DAF">
        <w:rPr>
          <w:rFonts w:ascii="Times New Roman" w:hAnsi="Times New Roman"/>
          <w:sz w:val="23"/>
          <w:szCs w:val="23"/>
        </w:rPr>
        <w:t>u izpildi, t.sk. parakstīt Preces</w:t>
      </w:r>
      <w:r w:rsidRPr="00424588">
        <w:rPr>
          <w:rFonts w:ascii="Times New Roman" w:hAnsi="Times New Roman"/>
          <w:sz w:val="23"/>
          <w:szCs w:val="23"/>
        </w:rPr>
        <w:t xml:space="preserve"> </w:t>
      </w:r>
      <w:r w:rsidR="00CB3DAF">
        <w:rPr>
          <w:rFonts w:ascii="Times New Roman" w:hAnsi="Times New Roman"/>
          <w:sz w:val="23"/>
          <w:szCs w:val="23"/>
        </w:rPr>
        <w:t>pieņemšanas – nodošanas aktu</w:t>
      </w:r>
      <w:r w:rsidRPr="00424588">
        <w:rPr>
          <w:rFonts w:ascii="Times New Roman" w:hAnsi="Times New Roman"/>
          <w:sz w:val="23"/>
          <w:szCs w:val="23"/>
        </w:rPr>
        <w:t>. Šī persona nav pilnvarota izdarīt grozījumus un papildinājumus Līgumā, ieskaitot, grozīt Līgumcenu un/vai Līgumā noteiktos termiņus</w:t>
      </w:r>
      <w:r w:rsidR="009E3AEB">
        <w:rPr>
          <w:rFonts w:ascii="Times New Roman" w:hAnsi="Times New Roman"/>
          <w:sz w:val="23"/>
          <w:szCs w:val="23"/>
        </w:rPr>
        <w:t>.</w:t>
      </w:r>
    </w:p>
    <w:p w:rsidR="009E3AEB" w:rsidRDefault="009E3AEB" w:rsidP="009E3AEB">
      <w:pPr>
        <w:suppressAutoHyphens/>
        <w:autoSpaceDN w:val="0"/>
        <w:spacing w:after="0" w:line="240" w:lineRule="auto"/>
        <w:jc w:val="both"/>
        <w:textAlignment w:val="baseline"/>
        <w:rPr>
          <w:rFonts w:ascii="Times New Roman" w:hAnsi="Times New Roman"/>
          <w:sz w:val="23"/>
          <w:szCs w:val="23"/>
        </w:rPr>
      </w:pPr>
    </w:p>
    <w:p w:rsidR="009E3AEB" w:rsidRDefault="009E3AEB" w:rsidP="009E3AEB">
      <w:pPr>
        <w:pStyle w:val="ListParagraph"/>
        <w:numPr>
          <w:ilvl w:val="0"/>
          <w:numId w:val="39"/>
        </w:numPr>
        <w:suppressAutoHyphens/>
        <w:autoSpaceDN w:val="0"/>
        <w:spacing w:after="0" w:line="240" w:lineRule="auto"/>
        <w:ind w:left="284"/>
        <w:jc w:val="center"/>
        <w:textAlignment w:val="baseline"/>
        <w:rPr>
          <w:rFonts w:ascii="Times New Roman" w:hAnsi="Times New Roman"/>
          <w:b/>
          <w:sz w:val="23"/>
          <w:szCs w:val="23"/>
        </w:rPr>
      </w:pPr>
      <w:r w:rsidRPr="009E3AEB">
        <w:rPr>
          <w:rFonts w:ascii="Times New Roman" w:hAnsi="Times New Roman"/>
          <w:b/>
          <w:sz w:val="23"/>
          <w:szCs w:val="23"/>
        </w:rPr>
        <w:t>Citi noteikumi</w:t>
      </w:r>
    </w:p>
    <w:p w:rsidR="00273F2B" w:rsidRPr="00273F2B" w:rsidRDefault="00273F2B" w:rsidP="00273F2B">
      <w:pPr>
        <w:numPr>
          <w:ilvl w:val="1"/>
          <w:numId w:val="39"/>
        </w:numPr>
        <w:suppressAutoHyphens/>
        <w:autoSpaceDN w:val="0"/>
        <w:spacing w:after="0" w:line="240" w:lineRule="auto"/>
        <w:ind w:left="709" w:right="26" w:hanging="709"/>
        <w:jc w:val="both"/>
        <w:textAlignment w:val="baseline"/>
        <w:rPr>
          <w:rFonts w:ascii="Times New Roman" w:hAnsi="Times New Roman"/>
          <w:sz w:val="23"/>
          <w:szCs w:val="23"/>
          <w:lang w:eastAsia="lv-LV"/>
        </w:rPr>
      </w:pPr>
      <w:r w:rsidRPr="00273F2B">
        <w:rPr>
          <w:rFonts w:ascii="Times New Roman" w:hAnsi="Times New Roman"/>
          <w:sz w:val="23"/>
          <w:szCs w:val="23"/>
          <w:lang w:eastAsia="lv-LV"/>
        </w:rPr>
        <w:t>Gadījumā, ja kāda no Pusēm tiek reorganizēta, Līgums paliek spēkā, un tā noteikumi ir saistoši Pušu saistību pārņēmējam.</w:t>
      </w:r>
    </w:p>
    <w:p w:rsidR="00273F2B" w:rsidRPr="00273F2B" w:rsidRDefault="00273F2B" w:rsidP="00273F2B">
      <w:pPr>
        <w:numPr>
          <w:ilvl w:val="1"/>
          <w:numId w:val="39"/>
        </w:numPr>
        <w:suppressAutoHyphens/>
        <w:autoSpaceDN w:val="0"/>
        <w:spacing w:after="0" w:line="240" w:lineRule="auto"/>
        <w:ind w:left="709" w:right="26" w:hanging="709"/>
        <w:jc w:val="both"/>
        <w:textAlignment w:val="baseline"/>
        <w:rPr>
          <w:sz w:val="23"/>
          <w:szCs w:val="23"/>
        </w:rPr>
      </w:pPr>
      <w:r w:rsidRPr="00273F2B">
        <w:rPr>
          <w:rFonts w:ascii="Times New Roman" w:hAnsi="Times New Roman"/>
          <w:sz w:val="23"/>
          <w:szCs w:val="23"/>
        </w:rPr>
        <w:t>Jebkuri grozījumi vai papildinājumi Līgumā izdarāmi rakstveidā un tie kļūst par Līguma neatņemamu sastāvdaļu pēc tam, kad tos ir parakstījušas abas Puses.</w:t>
      </w:r>
    </w:p>
    <w:p w:rsidR="00273F2B" w:rsidRPr="00273F2B" w:rsidRDefault="00273F2B" w:rsidP="00273F2B">
      <w:pPr>
        <w:numPr>
          <w:ilvl w:val="1"/>
          <w:numId w:val="39"/>
        </w:numPr>
        <w:suppressAutoHyphens/>
        <w:autoSpaceDN w:val="0"/>
        <w:spacing w:after="0" w:line="240" w:lineRule="auto"/>
        <w:ind w:left="709" w:right="26" w:hanging="709"/>
        <w:jc w:val="both"/>
        <w:textAlignment w:val="baseline"/>
        <w:rPr>
          <w:sz w:val="23"/>
          <w:szCs w:val="23"/>
        </w:rPr>
      </w:pPr>
      <w:r w:rsidRPr="00273F2B">
        <w:rPr>
          <w:rFonts w:ascii="Times New Roman" w:hAnsi="Times New Roman"/>
          <w:sz w:val="23"/>
          <w:szCs w:val="23"/>
        </w:rPr>
        <w:t>Šī Līguma nodaļu virsraksti ir lietoti vienīgi ērtībai un nevar tikt izmantoti šī Līguma noteikumu interpretācijai.</w:t>
      </w:r>
    </w:p>
    <w:p w:rsidR="00273F2B" w:rsidRPr="00273F2B" w:rsidRDefault="00273F2B" w:rsidP="00273F2B">
      <w:pPr>
        <w:numPr>
          <w:ilvl w:val="1"/>
          <w:numId w:val="39"/>
        </w:numPr>
        <w:suppressAutoHyphens/>
        <w:autoSpaceDN w:val="0"/>
        <w:spacing w:after="0" w:line="240" w:lineRule="auto"/>
        <w:ind w:left="709" w:right="26" w:hanging="709"/>
        <w:jc w:val="both"/>
        <w:textAlignment w:val="baseline"/>
        <w:rPr>
          <w:sz w:val="23"/>
          <w:szCs w:val="23"/>
        </w:rPr>
      </w:pPr>
      <w:r w:rsidRPr="00273F2B">
        <w:rPr>
          <w:rFonts w:ascii="Times New Roman" w:hAnsi="Times New Roman"/>
          <w:sz w:val="23"/>
          <w:szCs w:val="23"/>
        </w:rPr>
        <w:t>Ja kāds no Līguma noteikumiem zaudē spēku normatīvo aktu grozījumu rezultātā, pārējie Līguma noteikumi nezaudē spēku un šajā gadījumā Pušu pienākums ir piemērot Līgumu atbilstoši spēkā esošajiem normatīvajiem aktiem.</w:t>
      </w:r>
    </w:p>
    <w:p w:rsidR="00273F2B" w:rsidRPr="00273F2B" w:rsidRDefault="00273F2B" w:rsidP="00273F2B">
      <w:pPr>
        <w:numPr>
          <w:ilvl w:val="1"/>
          <w:numId w:val="39"/>
        </w:numPr>
        <w:suppressAutoHyphens/>
        <w:autoSpaceDN w:val="0"/>
        <w:spacing w:after="0" w:line="240" w:lineRule="auto"/>
        <w:ind w:left="709" w:right="26" w:hanging="709"/>
        <w:jc w:val="both"/>
        <w:textAlignment w:val="baseline"/>
        <w:rPr>
          <w:rFonts w:ascii="Times New Roman" w:hAnsi="Times New Roman"/>
          <w:sz w:val="23"/>
          <w:szCs w:val="23"/>
          <w:lang w:eastAsia="lv-LV"/>
        </w:rPr>
      </w:pPr>
      <w:r w:rsidRPr="00273F2B">
        <w:rPr>
          <w:rFonts w:ascii="Times New Roman" w:hAnsi="Times New Roman"/>
          <w:sz w:val="23"/>
          <w:szCs w:val="23"/>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273F2B" w:rsidRPr="00273F2B" w:rsidRDefault="00273F2B" w:rsidP="00273F2B">
      <w:pPr>
        <w:numPr>
          <w:ilvl w:val="1"/>
          <w:numId w:val="39"/>
        </w:numPr>
        <w:suppressAutoHyphens/>
        <w:autoSpaceDN w:val="0"/>
        <w:spacing w:after="0" w:line="240" w:lineRule="auto"/>
        <w:ind w:left="709" w:right="26" w:hanging="709"/>
        <w:jc w:val="both"/>
        <w:textAlignment w:val="baseline"/>
        <w:rPr>
          <w:rFonts w:ascii="Times New Roman" w:hAnsi="Times New Roman"/>
          <w:sz w:val="23"/>
          <w:szCs w:val="23"/>
          <w:lang w:eastAsia="lv-LV"/>
        </w:rPr>
      </w:pPr>
      <w:r w:rsidRPr="00273F2B">
        <w:rPr>
          <w:rFonts w:ascii="Times New Roman" w:hAnsi="Times New Roman"/>
          <w:sz w:val="23"/>
          <w:szCs w:val="23"/>
          <w:lang w:eastAsia="lv-LV"/>
        </w:rPr>
        <w:lastRenderedPageBreak/>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273F2B" w:rsidRPr="00273F2B" w:rsidRDefault="00273F2B" w:rsidP="00273F2B">
      <w:pPr>
        <w:numPr>
          <w:ilvl w:val="1"/>
          <w:numId w:val="39"/>
        </w:numPr>
        <w:suppressAutoHyphens/>
        <w:autoSpaceDN w:val="0"/>
        <w:spacing w:after="0" w:line="240" w:lineRule="auto"/>
        <w:ind w:left="709" w:right="26" w:hanging="709"/>
        <w:jc w:val="both"/>
        <w:textAlignment w:val="baseline"/>
        <w:rPr>
          <w:sz w:val="23"/>
          <w:szCs w:val="23"/>
        </w:rPr>
      </w:pPr>
      <w:r>
        <w:rPr>
          <w:rFonts w:ascii="Times New Roman" w:hAnsi="Times New Roman"/>
          <w:sz w:val="23"/>
          <w:szCs w:val="23"/>
          <w:lang w:eastAsia="lv-LV"/>
        </w:rPr>
        <w:t>Līgums sagatavots uz __ (______</w:t>
      </w:r>
      <w:r w:rsidRPr="00273F2B">
        <w:rPr>
          <w:rFonts w:ascii="Times New Roman" w:hAnsi="Times New Roman"/>
          <w:sz w:val="23"/>
          <w:szCs w:val="23"/>
          <w:lang w:eastAsia="lv-LV"/>
        </w:rPr>
        <w:t xml:space="preserve">) lapām </w:t>
      </w:r>
      <w:r>
        <w:rPr>
          <w:rFonts w:ascii="Times New Roman" w:hAnsi="Times New Roman"/>
          <w:sz w:val="23"/>
          <w:szCs w:val="23"/>
          <w:lang w:eastAsia="lv-LV"/>
        </w:rPr>
        <w:t xml:space="preserve">un pielikumiem uz __ (__________) lapām </w:t>
      </w:r>
      <w:r w:rsidRPr="00273F2B">
        <w:rPr>
          <w:rFonts w:ascii="Times New Roman" w:hAnsi="Times New Roman"/>
          <w:sz w:val="23"/>
          <w:szCs w:val="23"/>
          <w:lang w:eastAsia="lv-LV"/>
        </w:rPr>
        <w:t>2 (divos) eksemplāros latviešu valodā, abiem eksemplāriem ir vienāds juridiskais spēks, viens Līguma eksemplārs tiek nodots Piegādātājam, bet otrs – Pasūtītājam.</w:t>
      </w:r>
    </w:p>
    <w:p w:rsidR="00273F2B" w:rsidRPr="00273F2B" w:rsidRDefault="00273F2B" w:rsidP="00273F2B">
      <w:pPr>
        <w:numPr>
          <w:ilvl w:val="1"/>
          <w:numId w:val="39"/>
        </w:numPr>
        <w:suppressAutoHyphens/>
        <w:autoSpaceDN w:val="0"/>
        <w:spacing w:after="0" w:line="240" w:lineRule="auto"/>
        <w:ind w:left="709" w:right="26" w:hanging="709"/>
        <w:jc w:val="both"/>
        <w:textAlignment w:val="baseline"/>
        <w:rPr>
          <w:rFonts w:ascii="Times New Roman" w:hAnsi="Times New Roman"/>
          <w:sz w:val="23"/>
          <w:szCs w:val="23"/>
          <w:lang w:eastAsia="lv-LV"/>
        </w:rPr>
      </w:pPr>
      <w:r w:rsidRPr="00273F2B">
        <w:rPr>
          <w:rFonts w:ascii="Times New Roman" w:hAnsi="Times New Roman"/>
          <w:sz w:val="23"/>
          <w:szCs w:val="23"/>
          <w:lang w:eastAsia="lv-LV"/>
        </w:rPr>
        <w:t>Līguma neatņemamas sastāvdaļas ir šādi pielikumi:</w:t>
      </w:r>
    </w:p>
    <w:p w:rsidR="00273F2B" w:rsidRDefault="00273F2B" w:rsidP="00273F2B">
      <w:pPr>
        <w:numPr>
          <w:ilvl w:val="2"/>
          <w:numId w:val="39"/>
        </w:numPr>
        <w:suppressAutoHyphens/>
        <w:autoSpaceDN w:val="0"/>
        <w:spacing w:after="0" w:line="240" w:lineRule="auto"/>
        <w:ind w:left="851" w:right="-2"/>
        <w:jc w:val="both"/>
        <w:textAlignment w:val="baseline"/>
        <w:rPr>
          <w:rFonts w:ascii="Times New Roman" w:hAnsi="Times New Roman"/>
          <w:sz w:val="23"/>
          <w:szCs w:val="23"/>
          <w:lang w:eastAsia="lv-LV"/>
        </w:rPr>
      </w:pPr>
      <w:r w:rsidRPr="00273F2B">
        <w:rPr>
          <w:rFonts w:ascii="Times New Roman" w:hAnsi="Times New Roman"/>
          <w:sz w:val="23"/>
          <w:szCs w:val="23"/>
          <w:lang w:eastAsia="lv-LV"/>
        </w:rPr>
        <w:t>1.pieliku</w:t>
      </w:r>
      <w:r>
        <w:rPr>
          <w:rFonts w:ascii="Times New Roman" w:hAnsi="Times New Roman"/>
          <w:sz w:val="23"/>
          <w:szCs w:val="23"/>
          <w:lang w:eastAsia="lv-LV"/>
        </w:rPr>
        <w:t>ms – Tehniskā specifikācija uz __ (__________</w:t>
      </w:r>
      <w:r w:rsidRPr="00273F2B">
        <w:rPr>
          <w:rFonts w:ascii="Times New Roman" w:hAnsi="Times New Roman"/>
          <w:sz w:val="23"/>
          <w:szCs w:val="23"/>
          <w:lang w:eastAsia="lv-LV"/>
        </w:rPr>
        <w:t>) lapām;</w:t>
      </w:r>
    </w:p>
    <w:p w:rsidR="00273F2B" w:rsidRDefault="00273F2B" w:rsidP="00273F2B">
      <w:pPr>
        <w:numPr>
          <w:ilvl w:val="2"/>
          <w:numId w:val="39"/>
        </w:numPr>
        <w:suppressAutoHyphens/>
        <w:autoSpaceDN w:val="0"/>
        <w:spacing w:after="0" w:line="240" w:lineRule="auto"/>
        <w:ind w:left="851" w:right="-2"/>
        <w:jc w:val="both"/>
        <w:textAlignment w:val="baseline"/>
        <w:rPr>
          <w:rFonts w:ascii="Times New Roman" w:hAnsi="Times New Roman"/>
          <w:sz w:val="23"/>
          <w:szCs w:val="23"/>
          <w:lang w:eastAsia="lv-LV"/>
        </w:rPr>
      </w:pPr>
      <w:r>
        <w:rPr>
          <w:rFonts w:ascii="Times New Roman" w:hAnsi="Times New Roman"/>
          <w:sz w:val="23"/>
          <w:szCs w:val="23"/>
          <w:lang w:eastAsia="lv-LV"/>
        </w:rPr>
        <w:t>2.pielikums – Tehniskais piedāvājums uz __ (___________) lapām;</w:t>
      </w:r>
    </w:p>
    <w:p w:rsidR="00273F2B" w:rsidRDefault="00273F2B" w:rsidP="00273F2B">
      <w:pPr>
        <w:numPr>
          <w:ilvl w:val="2"/>
          <w:numId w:val="39"/>
        </w:numPr>
        <w:suppressAutoHyphens/>
        <w:autoSpaceDN w:val="0"/>
        <w:spacing w:after="0" w:line="240" w:lineRule="auto"/>
        <w:ind w:left="851" w:right="-2"/>
        <w:jc w:val="both"/>
        <w:textAlignment w:val="baseline"/>
        <w:rPr>
          <w:rFonts w:ascii="Times New Roman" w:hAnsi="Times New Roman"/>
          <w:sz w:val="23"/>
          <w:szCs w:val="23"/>
          <w:lang w:eastAsia="lv-LV"/>
        </w:rPr>
      </w:pPr>
      <w:r>
        <w:rPr>
          <w:rFonts w:ascii="Times New Roman" w:hAnsi="Times New Roman"/>
          <w:sz w:val="23"/>
          <w:szCs w:val="23"/>
          <w:lang w:eastAsia="lv-LV"/>
        </w:rPr>
        <w:t>3.pielikums – Finanšu piedāvājums uz __ (__________) lap__.</w:t>
      </w:r>
    </w:p>
    <w:p w:rsidR="00B203B1" w:rsidRDefault="00B203B1" w:rsidP="00B203B1">
      <w:pPr>
        <w:suppressAutoHyphens/>
        <w:autoSpaceDN w:val="0"/>
        <w:spacing w:after="0" w:line="240" w:lineRule="auto"/>
        <w:ind w:right="-2"/>
        <w:jc w:val="both"/>
        <w:textAlignment w:val="baseline"/>
        <w:rPr>
          <w:rFonts w:ascii="Times New Roman" w:hAnsi="Times New Roman"/>
          <w:sz w:val="23"/>
          <w:szCs w:val="23"/>
          <w:lang w:eastAsia="lv-LV"/>
        </w:rPr>
      </w:pPr>
    </w:p>
    <w:p w:rsidR="00B203B1" w:rsidRDefault="00B203B1" w:rsidP="00B203B1">
      <w:pPr>
        <w:pStyle w:val="ListParagraph"/>
        <w:numPr>
          <w:ilvl w:val="0"/>
          <w:numId w:val="39"/>
        </w:numPr>
        <w:suppressAutoHyphens/>
        <w:autoSpaceDN w:val="0"/>
        <w:spacing w:after="0" w:line="240" w:lineRule="auto"/>
        <w:ind w:left="426" w:right="-2"/>
        <w:jc w:val="center"/>
        <w:textAlignment w:val="baseline"/>
        <w:rPr>
          <w:rFonts w:ascii="Times New Roman" w:hAnsi="Times New Roman"/>
          <w:b/>
          <w:sz w:val="23"/>
          <w:szCs w:val="23"/>
          <w:lang w:eastAsia="lv-LV"/>
        </w:rPr>
      </w:pPr>
      <w:r w:rsidRPr="00B203B1">
        <w:rPr>
          <w:rFonts w:ascii="Times New Roman" w:hAnsi="Times New Roman"/>
          <w:b/>
          <w:sz w:val="23"/>
          <w:szCs w:val="23"/>
          <w:lang w:eastAsia="lv-LV"/>
        </w:rPr>
        <w:t>Pušu paraksti un rekvizīti</w:t>
      </w:r>
    </w:p>
    <w:p w:rsidR="00B203B1" w:rsidRDefault="00B203B1" w:rsidP="00B203B1">
      <w:pPr>
        <w:suppressAutoHyphens/>
        <w:autoSpaceDN w:val="0"/>
        <w:spacing w:after="0" w:line="240" w:lineRule="auto"/>
        <w:ind w:left="66" w:right="-2"/>
        <w:textAlignment w:val="baseline"/>
        <w:rPr>
          <w:rFonts w:ascii="Times New Roman" w:hAnsi="Times New Roman"/>
          <w:b/>
          <w:sz w:val="23"/>
          <w:szCs w:val="23"/>
          <w:lang w:eastAsia="lv-LV"/>
        </w:rPr>
      </w:pPr>
    </w:p>
    <w:tbl>
      <w:tblPr>
        <w:tblW w:w="9007" w:type="dxa"/>
        <w:tblLayout w:type="fixed"/>
        <w:tblCellMar>
          <w:left w:w="10" w:type="dxa"/>
          <w:right w:w="10" w:type="dxa"/>
        </w:tblCellMar>
        <w:tblLook w:val="04A0" w:firstRow="1" w:lastRow="0" w:firstColumn="1" w:lastColumn="0" w:noHBand="0" w:noVBand="1"/>
      </w:tblPr>
      <w:tblGrid>
        <w:gridCol w:w="4078"/>
        <w:gridCol w:w="317"/>
        <w:gridCol w:w="4612"/>
      </w:tblGrid>
      <w:tr w:rsidR="00D15B6C" w:rsidRPr="00D15B6C" w:rsidTr="00AC0B1B">
        <w:tc>
          <w:tcPr>
            <w:tcW w:w="4078" w:type="dxa"/>
            <w:shd w:val="clear" w:color="auto" w:fill="auto"/>
            <w:tcMar>
              <w:top w:w="0" w:type="dxa"/>
              <w:left w:w="108" w:type="dxa"/>
              <w:bottom w:w="0" w:type="dxa"/>
              <w:right w:w="108" w:type="dxa"/>
            </w:tcMar>
          </w:tcPr>
          <w:p w:rsidR="00D15B6C" w:rsidRPr="00D15B6C" w:rsidRDefault="00D15B6C" w:rsidP="00D15B6C">
            <w:pPr>
              <w:widowControl w:val="0"/>
              <w:suppressAutoHyphens/>
              <w:overflowPunct w:val="0"/>
              <w:autoSpaceDN w:val="0"/>
              <w:spacing w:after="0" w:line="240" w:lineRule="auto"/>
              <w:ind w:right="26"/>
              <w:jc w:val="both"/>
              <w:textAlignment w:val="baseline"/>
              <w:rPr>
                <w:sz w:val="23"/>
                <w:szCs w:val="23"/>
              </w:rPr>
            </w:pPr>
            <w:r w:rsidRPr="00D15B6C">
              <w:rPr>
                <w:rFonts w:ascii="Times New Roman" w:hAnsi="Times New Roman"/>
                <w:b/>
                <w:bCs/>
                <w:caps/>
                <w:sz w:val="23"/>
                <w:szCs w:val="23"/>
              </w:rPr>
              <w:t> </w:t>
            </w:r>
            <w:r w:rsidRPr="00D15B6C">
              <w:rPr>
                <w:rFonts w:ascii="Times New Roman" w:hAnsi="Times New Roman"/>
                <w:b/>
                <w:bCs/>
                <w:sz w:val="23"/>
                <w:szCs w:val="23"/>
              </w:rPr>
              <w:t>Pasūtītājs</w:t>
            </w:r>
          </w:p>
        </w:tc>
        <w:tc>
          <w:tcPr>
            <w:tcW w:w="4929" w:type="dxa"/>
            <w:gridSpan w:val="2"/>
            <w:shd w:val="clear" w:color="auto" w:fill="auto"/>
            <w:tcMar>
              <w:top w:w="0" w:type="dxa"/>
              <w:left w:w="108" w:type="dxa"/>
              <w:bottom w:w="0" w:type="dxa"/>
              <w:right w:w="108" w:type="dxa"/>
            </w:tcMar>
          </w:tcPr>
          <w:p w:rsidR="00D15B6C" w:rsidRPr="00D15B6C" w:rsidRDefault="00D15B6C" w:rsidP="00D15B6C">
            <w:pPr>
              <w:widowControl w:val="0"/>
              <w:suppressAutoHyphens/>
              <w:overflowPunct w:val="0"/>
              <w:autoSpaceDN w:val="0"/>
              <w:spacing w:after="0" w:line="240" w:lineRule="auto"/>
              <w:ind w:right="26"/>
              <w:jc w:val="both"/>
              <w:textAlignment w:val="baseline"/>
              <w:rPr>
                <w:sz w:val="23"/>
                <w:szCs w:val="23"/>
              </w:rPr>
            </w:pPr>
            <w:r w:rsidRPr="00D15B6C">
              <w:rPr>
                <w:rFonts w:ascii="Times New Roman" w:hAnsi="Times New Roman"/>
                <w:b/>
                <w:bCs/>
                <w:sz w:val="23"/>
                <w:szCs w:val="23"/>
              </w:rPr>
              <w:t xml:space="preserve">      Piegādātājs</w:t>
            </w:r>
          </w:p>
        </w:tc>
      </w:tr>
      <w:tr w:rsidR="00D15B6C" w:rsidRPr="00D15B6C" w:rsidTr="00AC0B1B">
        <w:tc>
          <w:tcPr>
            <w:tcW w:w="4395" w:type="dxa"/>
            <w:gridSpan w:val="2"/>
            <w:shd w:val="clear" w:color="auto" w:fill="auto"/>
            <w:tcMar>
              <w:top w:w="0" w:type="dxa"/>
              <w:left w:w="108" w:type="dxa"/>
              <w:bottom w:w="0" w:type="dxa"/>
              <w:right w:w="108" w:type="dxa"/>
            </w:tcMar>
          </w:tcPr>
          <w:p w:rsidR="00D15B6C" w:rsidRPr="00D15B6C" w:rsidRDefault="00D15B6C" w:rsidP="00D15B6C">
            <w:pPr>
              <w:suppressAutoHyphens/>
              <w:autoSpaceDN w:val="0"/>
              <w:spacing w:after="0" w:line="240" w:lineRule="auto"/>
              <w:jc w:val="both"/>
              <w:textAlignment w:val="baseline"/>
              <w:rPr>
                <w:rFonts w:ascii="Times New Roman" w:hAnsi="Times New Roman"/>
                <w:b/>
                <w:sz w:val="23"/>
                <w:szCs w:val="23"/>
              </w:rPr>
            </w:pPr>
            <w:r w:rsidRPr="00D15B6C">
              <w:rPr>
                <w:rFonts w:ascii="Times New Roman" w:hAnsi="Times New Roman"/>
                <w:b/>
                <w:sz w:val="23"/>
                <w:szCs w:val="23"/>
              </w:rPr>
              <w:t xml:space="preserve">VSIA „Paula Stradiņa klīniskā universitātes slimnīca” </w:t>
            </w:r>
          </w:p>
          <w:p w:rsidR="00D15B6C" w:rsidRPr="00D15B6C" w:rsidRDefault="00D15B6C" w:rsidP="00D15B6C">
            <w:pPr>
              <w:suppressAutoHyphens/>
              <w:autoSpaceDN w:val="0"/>
              <w:spacing w:after="0" w:line="240" w:lineRule="auto"/>
              <w:textAlignment w:val="baseline"/>
              <w:rPr>
                <w:rFonts w:ascii="Times New Roman" w:hAnsi="Times New Roman"/>
                <w:sz w:val="23"/>
                <w:szCs w:val="23"/>
              </w:rPr>
            </w:pPr>
            <w:r w:rsidRPr="00D15B6C">
              <w:rPr>
                <w:rFonts w:ascii="Times New Roman" w:hAnsi="Times New Roman"/>
                <w:sz w:val="23"/>
                <w:szCs w:val="23"/>
              </w:rPr>
              <w:t>Vienotais reģ. Nr. 40003457109</w:t>
            </w:r>
          </w:p>
          <w:p w:rsidR="00D15B6C" w:rsidRPr="00D15B6C" w:rsidRDefault="00D15B6C" w:rsidP="00D15B6C">
            <w:pPr>
              <w:suppressAutoHyphens/>
              <w:autoSpaceDN w:val="0"/>
              <w:spacing w:after="0" w:line="240" w:lineRule="auto"/>
              <w:textAlignment w:val="baseline"/>
              <w:rPr>
                <w:rFonts w:ascii="Times New Roman" w:hAnsi="Times New Roman"/>
                <w:sz w:val="23"/>
                <w:szCs w:val="23"/>
              </w:rPr>
            </w:pPr>
            <w:r w:rsidRPr="00D15B6C">
              <w:rPr>
                <w:rFonts w:ascii="Times New Roman" w:hAnsi="Times New Roman"/>
                <w:sz w:val="23"/>
                <w:szCs w:val="23"/>
              </w:rPr>
              <w:t>Juridiskā adrese: Pilsoņu iela 13, Rīga, LV-1002</w:t>
            </w:r>
          </w:p>
          <w:p w:rsidR="00D15B6C" w:rsidRPr="00D15B6C" w:rsidRDefault="00D15B6C" w:rsidP="00D15B6C">
            <w:pPr>
              <w:suppressAutoHyphens/>
              <w:autoSpaceDN w:val="0"/>
              <w:spacing w:after="0" w:line="240" w:lineRule="auto"/>
              <w:textAlignment w:val="baseline"/>
              <w:rPr>
                <w:rFonts w:ascii="Times New Roman" w:hAnsi="Times New Roman"/>
                <w:sz w:val="23"/>
                <w:szCs w:val="23"/>
              </w:rPr>
            </w:pPr>
            <w:r w:rsidRPr="00D15B6C">
              <w:rPr>
                <w:rFonts w:ascii="Times New Roman" w:hAnsi="Times New Roman"/>
                <w:sz w:val="23"/>
                <w:szCs w:val="23"/>
              </w:rPr>
              <w:t>banka: AS “SEB banka”</w:t>
            </w:r>
          </w:p>
          <w:p w:rsidR="00D15B6C" w:rsidRPr="00D15B6C" w:rsidRDefault="00D15B6C" w:rsidP="00D15B6C">
            <w:pPr>
              <w:suppressAutoHyphens/>
              <w:autoSpaceDN w:val="0"/>
              <w:spacing w:after="0" w:line="240" w:lineRule="auto"/>
              <w:textAlignment w:val="baseline"/>
              <w:rPr>
                <w:rFonts w:ascii="Times New Roman" w:hAnsi="Times New Roman"/>
                <w:sz w:val="23"/>
                <w:szCs w:val="23"/>
              </w:rPr>
            </w:pPr>
            <w:r w:rsidRPr="00D15B6C">
              <w:rPr>
                <w:rFonts w:ascii="Times New Roman" w:hAnsi="Times New Roman"/>
                <w:sz w:val="23"/>
                <w:szCs w:val="23"/>
              </w:rPr>
              <w:t>Kods: UNLALV2X</w:t>
            </w:r>
          </w:p>
          <w:p w:rsidR="00D15B6C" w:rsidRPr="00D15B6C" w:rsidRDefault="00D15B6C" w:rsidP="00D15B6C">
            <w:pPr>
              <w:widowControl w:val="0"/>
              <w:suppressAutoHyphens/>
              <w:overflowPunct w:val="0"/>
              <w:autoSpaceDN w:val="0"/>
              <w:spacing w:after="0" w:line="240" w:lineRule="auto"/>
              <w:ind w:right="26"/>
              <w:jc w:val="both"/>
              <w:textAlignment w:val="baseline"/>
              <w:rPr>
                <w:rFonts w:ascii="Times New Roman" w:hAnsi="Times New Roman"/>
                <w:sz w:val="23"/>
                <w:szCs w:val="23"/>
                <w:lang w:val="de-DE"/>
              </w:rPr>
            </w:pPr>
            <w:r w:rsidRPr="00D15B6C">
              <w:rPr>
                <w:rFonts w:ascii="Times New Roman" w:hAnsi="Times New Roman"/>
                <w:sz w:val="23"/>
                <w:szCs w:val="23"/>
                <w:lang w:val="de-DE"/>
              </w:rPr>
              <w:t>Konta Nr.: LV93UNLA0003029467144</w:t>
            </w:r>
          </w:p>
          <w:p w:rsidR="00D15B6C" w:rsidRPr="00D15B6C" w:rsidRDefault="00D15B6C" w:rsidP="00D15B6C">
            <w:pPr>
              <w:widowControl w:val="0"/>
              <w:suppressAutoHyphens/>
              <w:overflowPunct w:val="0"/>
              <w:autoSpaceDN w:val="0"/>
              <w:spacing w:after="0" w:line="240" w:lineRule="auto"/>
              <w:ind w:right="26"/>
              <w:jc w:val="both"/>
              <w:textAlignment w:val="baseline"/>
              <w:rPr>
                <w:rFonts w:ascii="Times New Roman" w:hAnsi="Times New Roman"/>
                <w:sz w:val="23"/>
                <w:szCs w:val="23"/>
                <w:lang w:val="de-DE"/>
              </w:rPr>
            </w:pPr>
          </w:p>
          <w:p w:rsidR="00D15B6C" w:rsidRPr="00D15B6C" w:rsidRDefault="00D15B6C" w:rsidP="00D15B6C">
            <w:pPr>
              <w:widowControl w:val="0"/>
              <w:suppressAutoHyphens/>
              <w:overflowPunct w:val="0"/>
              <w:autoSpaceDN w:val="0"/>
              <w:spacing w:after="0" w:line="360" w:lineRule="auto"/>
              <w:ind w:right="28"/>
              <w:jc w:val="both"/>
              <w:textAlignment w:val="baseline"/>
              <w:rPr>
                <w:rFonts w:ascii="Times New Roman" w:hAnsi="Times New Roman"/>
                <w:sz w:val="23"/>
                <w:szCs w:val="23"/>
                <w:lang w:val="de-DE"/>
              </w:rPr>
            </w:pPr>
          </w:p>
          <w:p w:rsidR="00D15B6C" w:rsidRPr="00D15B6C" w:rsidRDefault="00D15B6C" w:rsidP="00D15B6C">
            <w:pPr>
              <w:widowControl w:val="0"/>
              <w:suppressAutoHyphens/>
              <w:overflowPunct w:val="0"/>
              <w:autoSpaceDN w:val="0"/>
              <w:spacing w:after="0" w:line="360" w:lineRule="auto"/>
              <w:ind w:right="28"/>
              <w:jc w:val="both"/>
              <w:textAlignment w:val="baseline"/>
              <w:rPr>
                <w:rFonts w:ascii="Times New Roman" w:hAnsi="Times New Roman"/>
                <w:sz w:val="23"/>
                <w:szCs w:val="23"/>
                <w:lang w:val="de-DE"/>
              </w:rPr>
            </w:pPr>
            <w:r w:rsidRPr="00D15B6C">
              <w:rPr>
                <w:rFonts w:ascii="Times New Roman" w:hAnsi="Times New Roman"/>
                <w:sz w:val="23"/>
                <w:szCs w:val="23"/>
                <w:lang w:val="de-DE"/>
              </w:rPr>
              <w:t>________________________/E.Buša/</w:t>
            </w:r>
          </w:p>
          <w:p w:rsidR="00D15B6C" w:rsidRPr="00D15B6C" w:rsidRDefault="00D15B6C" w:rsidP="00D15B6C">
            <w:pPr>
              <w:widowControl w:val="0"/>
              <w:suppressAutoHyphens/>
              <w:overflowPunct w:val="0"/>
              <w:autoSpaceDN w:val="0"/>
              <w:spacing w:after="0" w:line="360" w:lineRule="auto"/>
              <w:ind w:right="28"/>
              <w:jc w:val="both"/>
              <w:textAlignment w:val="baseline"/>
              <w:rPr>
                <w:rFonts w:ascii="Times New Roman" w:hAnsi="Times New Roman"/>
                <w:sz w:val="23"/>
                <w:szCs w:val="23"/>
                <w:lang w:val="de-DE"/>
              </w:rPr>
            </w:pPr>
          </w:p>
          <w:p w:rsidR="00D15B6C" w:rsidRPr="00D15B6C" w:rsidRDefault="00D15B6C" w:rsidP="00D15B6C">
            <w:pPr>
              <w:widowControl w:val="0"/>
              <w:suppressAutoHyphens/>
              <w:overflowPunct w:val="0"/>
              <w:autoSpaceDN w:val="0"/>
              <w:spacing w:after="0" w:line="360" w:lineRule="auto"/>
              <w:ind w:right="28"/>
              <w:jc w:val="both"/>
              <w:textAlignment w:val="baseline"/>
              <w:rPr>
                <w:rFonts w:ascii="Times New Roman" w:hAnsi="Times New Roman"/>
                <w:sz w:val="23"/>
                <w:szCs w:val="23"/>
                <w:lang w:val="de-DE"/>
              </w:rPr>
            </w:pPr>
            <w:r w:rsidRPr="00D15B6C">
              <w:rPr>
                <w:rFonts w:ascii="Times New Roman" w:hAnsi="Times New Roman"/>
                <w:sz w:val="23"/>
                <w:szCs w:val="23"/>
                <w:lang w:val="de-DE"/>
              </w:rPr>
              <w:t>________________________/N.Štāls/</w:t>
            </w:r>
          </w:p>
          <w:p w:rsidR="00D15B6C" w:rsidRPr="00D15B6C" w:rsidRDefault="00D15B6C" w:rsidP="00D15B6C">
            <w:pPr>
              <w:widowControl w:val="0"/>
              <w:suppressAutoHyphens/>
              <w:overflowPunct w:val="0"/>
              <w:autoSpaceDN w:val="0"/>
              <w:spacing w:after="0" w:line="240" w:lineRule="auto"/>
              <w:ind w:right="26"/>
              <w:jc w:val="both"/>
              <w:textAlignment w:val="baseline"/>
              <w:rPr>
                <w:rFonts w:ascii="Times New Roman" w:hAnsi="Times New Roman"/>
                <w:sz w:val="23"/>
                <w:szCs w:val="23"/>
                <w:lang w:val="de-DE"/>
              </w:rPr>
            </w:pPr>
          </w:p>
        </w:tc>
        <w:tc>
          <w:tcPr>
            <w:tcW w:w="4612" w:type="dxa"/>
            <w:shd w:val="clear" w:color="auto" w:fill="auto"/>
            <w:tcMar>
              <w:top w:w="0" w:type="dxa"/>
              <w:left w:w="108" w:type="dxa"/>
              <w:bottom w:w="0" w:type="dxa"/>
              <w:right w:w="108" w:type="dxa"/>
            </w:tcMar>
          </w:tcPr>
          <w:p w:rsidR="00D15B6C" w:rsidRPr="00D15B6C" w:rsidRDefault="00D15B6C" w:rsidP="00D15B6C">
            <w:pPr>
              <w:suppressAutoHyphens/>
              <w:autoSpaceDN w:val="0"/>
              <w:spacing w:after="0" w:line="240" w:lineRule="auto"/>
              <w:rPr>
                <w:rFonts w:ascii="Times New Roman" w:hAnsi="Times New Roman"/>
                <w:sz w:val="23"/>
                <w:szCs w:val="23"/>
              </w:rPr>
            </w:pPr>
          </w:p>
          <w:p w:rsidR="00D15B6C" w:rsidRPr="00D15B6C" w:rsidRDefault="00D15B6C" w:rsidP="00D15B6C">
            <w:pPr>
              <w:suppressAutoHyphens/>
              <w:autoSpaceDN w:val="0"/>
              <w:spacing w:after="0" w:line="240" w:lineRule="auto"/>
              <w:rPr>
                <w:rFonts w:ascii="Times New Roman" w:hAnsi="Times New Roman"/>
                <w:b/>
                <w:sz w:val="23"/>
                <w:szCs w:val="23"/>
              </w:rPr>
            </w:pPr>
            <w:r>
              <w:rPr>
                <w:rFonts w:ascii="Times New Roman" w:hAnsi="Times New Roman"/>
                <w:b/>
                <w:sz w:val="23"/>
                <w:szCs w:val="23"/>
              </w:rPr>
              <w:t>_______________</w:t>
            </w:r>
          </w:p>
          <w:p w:rsidR="00D15B6C" w:rsidRPr="00D15B6C" w:rsidRDefault="00D15B6C" w:rsidP="00D15B6C">
            <w:pPr>
              <w:suppressAutoHyphens/>
              <w:autoSpaceDN w:val="0"/>
              <w:spacing w:after="0" w:line="240" w:lineRule="auto"/>
              <w:rPr>
                <w:rFonts w:ascii="Times New Roman" w:hAnsi="Times New Roman"/>
                <w:sz w:val="23"/>
                <w:szCs w:val="23"/>
              </w:rPr>
            </w:pPr>
            <w:r w:rsidRPr="00D15B6C">
              <w:rPr>
                <w:rFonts w:ascii="Times New Roman" w:hAnsi="Times New Roman"/>
                <w:sz w:val="23"/>
                <w:szCs w:val="23"/>
              </w:rPr>
              <w:t xml:space="preserve">Vienotais reģ.Nr. </w:t>
            </w:r>
            <w:r>
              <w:rPr>
                <w:rFonts w:ascii="Times New Roman" w:hAnsi="Times New Roman"/>
                <w:sz w:val="23"/>
                <w:szCs w:val="23"/>
              </w:rPr>
              <w:t>____________</w:t>
            </w:r>
          </w:p>
          <w:p w:rsidR="00D15B6C" w:rsidRDefault="00D15B6C" w:rsidP="00D15B6C">
            <w:pPr>
              <w:suppressAutoHyphens/>
              <w:autoSpaceDN w:val="0"/>
              <w:spacing w:after="0" w:line="240" w:lineRule="auto"/>
              <w:rPr>
                <w:rFonts w:ascii="Times New Roman" w:hAnsi="Times New Roman"/>
                <w:sz w:val="23"/>
                <w:szCs w:val="23"/>
              </w:rPr>
            </w:pPr>
            <w:r w:rsidRPr="00D15B6C">
              <w:rPr>
                <w:rFonts w:ascii="Times New Roman" w:hAnsi="Times New Roman"/>
                <w:sz w:val="23"/>
                <w:szCs w:val="23"/>
              </w:rPr>
              <w:t xml:space="preserve">Juridiskā adrese: </w:t>
            </w:r>
            <w:r>
              <w:rPr>
                <w:rFonts w:ascii="Times New Roman" w:hAnsi="Times New Roman"/>
                <w:sz w:val="23"/>
                <w:szCs w:val="23"/>
              </w:rPr>
              <w:t>_______________</w:t>
            </w:r>
            <w:r w:rsidRPr="00D15B6C">
              <w:rPr>
                <w:rFonts w:ascii="Times New Roman" w:hAnsi="Times New Roman"/>
                <w:sz w:val="23"/>
                <w:szCs w:val="23"/>
              </w:rPr>
              <w:t xml:space="preserve">, </w:t>
            </w:r>
          </w:p>
          <w:p w:rsidR="00D15B6C" w:rsidRPr="00D15B6C" w:rsidRDefault="00D15B6C" w:rsidP="00D15B6C">
            <w:pPr>
              <w:suppressAutoHyphens/>
              <w:autoSpaceDN w:val="0"/>
              <w:spacing w:after="0" w:line="240" w:lineRule="auto"/>
              <w:rPr>
                <w:rFonts w:ascii="Times New Roman" w:hAnsi="Times New Roman"/>
                <w:sz w:val="23"/>
                <w:szCs w:val="23"/>
              </w:rPr>
            </w:pPr>
            <w:r w:rsidRPr="00D15B6C">
              <w:rPr>
                <w:rFonts w:ascii="Times New Roman" w:hAnsi="Times New Roman"/>
                <w:sz w:val="23"/>
                <w:szCs w:val="23"/>
              </w:rPr>
              <w:t xml:space="preserve">banka: </w:t>
            </w:r>
            <w:r>
              <w:rPr>
                <w:rFonts w:ascii="Times New Roman" w:hAnsi="Times New Roman"/>
                <w:sz w:val="23"/>
                <w:szCs w:val="23"/>
              </w:rPr>
              <w:t>_______________</w:t>
            </w:r>
          </w:p>
          <w:p w:rsidR="00D15B6C" w:rsidRPr="00D15B6C" w:rsidRDefault="00D15B6C" w:rsidP="00D15B6C">
            <w:pPr>
              <w:suppressAutoHyphens/>
              <w:autoSpaceDN w:val="0"/>
              <w:spacing w:after="0" w:line="240" w:lineRule="auto"/>
              <w:rPr>
                <w:rFonts w:ascii="Times New Roman" w:hAnsi="Times New Roman"/>
                <w:sz w:val="23"/>
                <w:szCs w:val="23"/>
              </w:rPr>
            </w:pPr>
            <w:r w:rsidRPr="00D15B6C">
              <w:rPr>
                <w:rFonts w:ascii="Times New Roman" w:hAnsi="Times New Roman"/>
                <w:sz w:val="23"/>
                <w:szCs w:val="23"/>
              </w:rPr>
              <w:t xml:space="preserve">Kods: </w:t>
            </w:r>
            <w:r>
              <w:rPr>
                <w:rFonts w:ascii="Times New Roman" w:hAnsi="Times New Roman"/>
                <w:sz w:val="23"/>
                <w:szCs w:val="23"/>
              </w:rPr>
              <w:t>______________</w:t>
            </w:r>
          </w:p>
          <w:p w:rsidR="00D15B6C" w:rsidRPr="00D15B6C" w:rsidRDefault="00D15B6C" w:rsidP="00D15B6C">
            <w:pPr>
              <w:widowControl w:val="0"/>
              <w:suppressAutoHyphens/>
              <w:overflowPunct w:val="0"/>
              <w:autoSpaceDN w:val="0"/>
              <w:spacing w:after="0" w:line="240" w:lineRule="auto"/>
              <w:ind w:right="26"/>
              <w:jc w:val="both"/>
              <w:rPr>
                <w:rFonts w:ascii="Times New Roman" w:hAnsi="Times New Roman"/>
                <w:sz w:val="23"/>
                <w:szCs w:val="23"/>
                <w:lang w:val="de-DE"/>
              </w:rPr>
            </w:pPr>
            <w:r w:rsidRPr="00D15B6C">
              <w:rPr>
                <w:rFonts w:ascii="Times New Roman" w:hAnsi="Times New Roman"/>
                <w:sz w:val="23"/>
                <w:szCs w:val="23"/>
                <w:lang w:val="de-DE"/>
              </w:rPr>
              <w:t xml:space="preserve">Konta Nr.: </w:t>
            </w:r>
            <w:r>
              <w:rPr>
                <w:rFonts w:ascii="Times New Roman" w:hAnsi="Times New Roman"/>
                <w:sz w:val="23"/>
                <w:szCs w:val="23"/>
                <w:lang w:val="de-DE"/>
              </w:rPr>
              <w:t>____________________</w:t>
            </w:r>
          </w:p>
          <w:p w:rsidR="00D15B6C" w:rsidRPr="00D15B6C" w:rsidRDefault="00D15B6C" w:rsidP="00D15B6C">
            <w:pPr>
              <w:widowControl w:val="0"/>
              <w:suppressAutoHyphens/>
              <w:overflowPunct w:val="0"/>
              <w:autoSpaceDN w:val="0"/>
              <w:spacing w:after="0" w:line="240" w:lineRule="auto"/>
              <w:ind w:right="26"/>
              <w:jc w:val="both"/>
              <w:textAlignment w:val="baseline"/>
              <w:rPr>
                <w:rFonts w:ascii="Times New Roman" w:hAnsi="Times New Roman"/>
                <w:sz w:val="23"/>
                <w:szCs w:val="23"/>
                <w:lang w:val="de-DE"/>
              </w:rPr>
            </w:pPr>
          </w:p>
          <w:p w:rsidR="00D15B6C" w:rsidRPr="00D15B6C" w:rsidRDefault="00D15B6C" w:rsidP="00D15B6C">
            <w:pPr>
              <w:widowControl w:val="0"/>
              <w:suppressAutoHyphens/>
              <w:overflowPunct w:val="0"/>
              <w:autoSpaceDN w:val="0"/>
              <w:spacing w:after="0" w:line="240" w:lineRule="auto"/>
              <w:ind w:right="26"/>
              <w:jc w:val="both"/>
              <w:textAlignment w:val="baseline"/>
              <w:rPr>
                <w:rFonts w:ascii="Times New Roman" w:hAnsi="Times New Roman"/>
                <w:sz w:val="23"/>
                <w:szCs w:val="23"/>
                <w:lang w:val="de-DE"/>
              </w:rPr>
            </w:pPr>
          </w:p>
          <w:p w:rsidR="00D15B6C" w:rsidRPr="00D15B6C" w:rsidRDefault="00D15B6C" w:rsidP="00D15B6C">
            <w:pPr>
              <w:widowControl w:val="0"/>
              <w:suppressAutoHyphens/>
              <w:overflowPunct w:val="0"/>
              <w:autoSpaceDN w:val="0"/>
              <w:spacing w:after="0" w:line="240" w:lineRule="auto"/>
              <w:ind w:right="26"/>
              <w:jc w:val="both"/>
              <w:textAlignment w:val="baseline"/>
              <w:rPr>
                <w:rFonts w:ascii="Times New Roman" w:hAnsi="Times New Roman"/>
                <w:sz w:val="23"/>
                <w:szCs w:val="23"/>
                <w:lang w:val="de-DE"/>
              </w:rPr>
            </w:pPr>
          </w:p>
          <w:p w:rsidR="00D15B6C" w:rsidRPr="00D15B6C" w:rsidRDefault="00D15B6C" w:rsidP="00D15B6C">
            <w:pPr>
              <w:widowControl w:val="0"/>
              <w:suppressAutoHyphens/>
              <w:overflowPunct w:val="0"/>
              <w:autoSpaceDN w:val="0"/>
              <w:spacing w:after="0" w:line="240" w:lineRule="auto"/>
              <w:ind w:right="26"/>
              <w:jc w:val="both"/>
              <w:textAlignment w:val="baseline"/>
              <w:rPr>
                <w:rFonts w:ascii="Times New Roman" w:hAnsi="Times New Roman"/>
                <w:sz w:val="23"/>
                <w:szCs w:val="23"/>
                <w:lang w:val="de-DE"/>
              </w:rPr>
            </w:pPr>
            <w:r w:rsidRPr="00D15B6C">
              <w:rPr>
                <w:rFonts w:ascii="Times New Roman" w:hAnsi="Times New Roman"/>
                <w:sz w:val="23"/>
                <w:szCs w:val="23"/>
                <w:lang w:val="de-DE"/>
              </w:rPr>
              <w:t>_______________________/</w:t>
            </w:r>
            <w:r>
              <w:rPr>
                <w:rFonts w:ascii="Times New Roman" w:hAnsi="Times New Roman"/>
                <w:sz w:val="23"/>
                <w:szCs w:val="23"/>
                <w:lang w:val="de-DE"/>
              </w:rPr>
              <w:t>____________</w:t>
            </w:r>
            <w:r w:rsidRPr="00D15B6C">
              <w:rPr>
                <w:rFonts w:ascii="Times New Roman" w:hAnsi="Times New Roman"/>
                <w:sz w:val="23"/>
                <w:szCs w:val="23"/>
                <w:lang w:val="de-DE"/>
              </w:rPr>
              <w:t>/</w:t>
            </w:r>
          </w:p>
        </w:tc>
      </w:tr>
    </w:tbl>
    <w:p w:rsidR="00B203B1" w:rsidRPr="00B203B1" w:rsidRDefault="00B203B1" w:rsidP="00B203B1">
      <w:pPr>
        <w:suppressAutoHyphens/>
        <w:autoSpaceDN w:val="0"/>
        <w:spacing w:after="0" w:line="240" w:lineRule="auto"/>
        <w:ind w:left="66" w:right="-2"/>
        <w:textAlignment w:val="baseline"/>
        <w:rPr>
          <w:rFonts w:ascii="Times New Roman" w:hAnsi="Times New Roman"/>
          <w:sz w:val="23"/>
          <w:szCs w:val="23"/>
          <w:lang w:eastAsia="lv-LV"/>
        </w:rPr>
      </w:pPr>
    </w:p>
    <w:sectPr w:rsidR="00B203B1" w:rsidRPr="00B203B1" w:rsidSect="004B2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0E" w:rsidRDefault="00F1530E" w:rsidP="00362DCB">
      <w:pPr>
        <w:spacing w:after="0" w:line="240" w:lineRule="auto"/>
      </w:pPr>
      <w:r>
        <w:separator/>
      </w:r>
    </w:p>
  </w:endnote>
  <w:endnote w:type="continuationSeparator" w:id="0">
    <w:p w:rsidR="00F1530E" w:rsidRDefault="00F1530E"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10" w:rsidRDefault="00227E10"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E10" w:rsidRDefault="00227E10"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10" w:rsidRPr="00DD5BCF" w:rsidRDefault="00227E10"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227E10" w:rsidRPr="00DD5BCF" w:rsidRDefault="00227E10"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10" w:rsidRPr="003C2D8B" w:rsidRDefault="00227E10">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876E38">
      <w:rPr>
        <w:noProof/>
        <w:sz w:val="20"/>
        <w:szCs w:val="20"/>
      </w:rPr>
      <w:t>20</w:t>
    </w:r>
    <w:r w:rsidRPr="003C2D8B">
      <w:rPr>
        <w:sz w:val="20"/>
        <w:szCs w:val="20"/>
      </w:rPr>
      <w:fldChar w:fldCharType="end"/>
    </w:r>
  </w:p>
  <w:p w:rsidR="00227E10" w:rsidRDefault="00227E10"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0E" w:rsidRDefault="00F1530E" w:rsidP="00362DCB">
      <w:pPr>
        <w:spacing w:after="0" w:line="240" w:lineRule="auto"/>
      </w:pPr>
      <w:r>
        <w:separator/>
      </w:r>
    </w:p>
  </w:footnote>
  <w:footnote w:type="continuationSeparator" w:id="0">
    <w:p w:rsidR="00F1530E" w:rsidRDefault="00F1530E" w:rsidP="00362DCB">
      <w:pPr>
        <w:spacing w:after="0" w:line="240" w:lineRule="auto"/>
      </w:pPr>
      <w:r>
        <w:continuationSeparator/>
      </w:r>
    </w:p>
  </w:footnote>
  <w:footnote w:id="1">
    <w:p w:rsidR="00227E10" w:rsidRDefault="00227E10" w:rsidP="00C96709">
      <w:pPr>
        <w:pStyle w:val="FootnoteText"/>
      </w:pPr>
      <w:r>
        <w:rPr>
          <w:rStyle w:val="FootnoteReference"/>
        </w:rPr>
        <w:t>[1]</w:t>
      </w:r>
      <w:r>
        <w:t xml:space="preserve"> norāda, ja piedāvājumā ir ietvertas dokumentu kopijas.</w:t>
      </w:r>
    </w:p>
  </w:footnote>
  <w:footnote w:id="2">
    <w:p w:rsidR="00227E10" w:rsidRDefault="00227E10"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10" w:rsidRDefault="00227E10"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5105B50"/>
    <w:multiLevelType w:val="multilevel"/>
    <w:tmpl w:val="776A92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B1342"/>
    <w:multiLevelType w:val="hybridMultilevel"/>
    <w:tmpl w:val="CA0EF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535BA"/>
    <w:multiLevelType w:val="multilevel"/>
    <w:tmpl w:val="EF6EDEF4"/>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95" w:hanging="360"/>
      </w:pPr>
      <w:rPr>
        <w:rFonts w:ascii="Times New Roman" w:hAnsi="Times New Roman" w:cs="Times New Roman"/>
        <w:b w:val="0"/>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EB97BE6"/>
    <w:multiLevelType w:val="multilevel"/>
    <w:tmpl w:val="FC46C93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EF20B46"/>
    <w:multiLevelType w:val="multilevel"/>
    <w:tmpl w:val="819E1E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1B0D5D"/>
    <w:multiLevelType w:val="multilevel"/>
    <w:tmpl w:val="9518445A"/>
    <w:lvl w:ilvl="0">
      <w:start w:val="3"/>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7" w15:restartNumberingAfterBreak="0">
    <w:nsid w:val="110111DB"/>
    <w:multiLevelType w:val="multilevel"/>
    <w:tmpl w:val="7EA862FC"/>
    <w:lvl w:ilvl="0">
      <w:start w:val="1"/>
      <w:numFmt w:val="decimal"/>
      <w:lvlText w:val="%1."/>
      <w:lvlJc w:val="left"/>
      <w:pPr>
        <w:ind w:left="1080" w:hanging="360"/>
      </w:pPr>
    </w:lvl>
    <w:lvl w:ilvl="1">
      <w:start w:val="16"/>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34B5F69"/>
    <w:multiLevelType w:val="multilevel"/>
    <w:tmpl w:val="98A8FB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116A1B"/>
    <w:multiLevelType w:val="hybridMultilevel"/>
    <w:tmpl w:val="04B28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D1BED"/>
    <w:multiLevelType w:val="hybridMultilevel"/>
    <w:tmpl w:val="FF5E4318"/>
    <w:lvl w:ilvl="0" w:tplc="C4A6CE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91C58D2"/>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226EE4"/>
    <w:multiLevelType w:val="multilevel"/>
    <w:tmpl w:val="704EF83E"/>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964206"/>
    <w:multiLevelType w:val="multilevel"/>
    <w:tmpl w:val="4F8AB6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CDB7FBB"/>
    <w:multiLevelType w:val="multilevel"/>
    <w:tmpl w:val="A17C9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8A30DC"/>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1ED01A3"/>
    <w:multiLevelType w:val="hybridMultilevel"/>
    <w:tmpl w:val="328C963C"/>
    <w:lvl w:ilvl="0" w:tplc="0426000F">
      <w:start w:val="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9" w15:restartNumberingAfterBreak="0">
    <w:nsid w:val="3CA72451"/>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FB421CF"/>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4F06F8"/>
    <w:multiLevelType w:val="multilevel"/>
    <w:tmpl w:val="4BC65756"/>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95" w:hanging="360"/>
      </w:pPr>
      <w:rPr>
        <w:rFonts w:ascii="Times New Roman" w:hAnsi="Times New Roman" w:cs="Times New Roman"/>
        <w:b w:val="0"/>
        <w:sz w:val="23"/>
        <w:szCs w:val="23"/>
      </w:rPr>
    </w:lvl>
    <w:lvl w:ilvl="2">
      <w:start w:val="1"/>
      <w:numFmt w:val="decimal"/>
      <w:lvlText w:val="%1.%2.%3."/>
      <w:lvlJc w:val="left"/>
      <w:pPr>
        <w:ind w:left="1080" w:hanging="720"/>
      </w:pPr>
      <w:rPr>
        <w:rFonts w:ascii="Times New Roman" w:hAnsi="Times New Roman" w:cs="Times New Roman"/>
        <w:sz w:val="23"/>
        <w:szCs w:val="23"/>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5C0116C"/>
    <w:multiLevelType w:val="multilevel"/>
    <w:tmpl w:val="45401F5C"/>
    <w:lvl w:ilvl="0">
      <w:start w:val="3"/>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37E0E"/>
    <w:multiLevelType w:val="hybridMultilevel"/>
    <w:tmpl w:val="0868BC4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C96537"/>
    <w:multiLevelType w:val="multilevel"/>
    <w:tmpl w:val="EF6EDEF4"/>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95" w:hanging="360"/>
      </w:pPr>
      <w:rPr>
        <w:rFonts w:ascii="Times New Roman" w:hAnsi="Times New Roman" w:cs="Times New Roman"/>
        <w:b w:val="0"/>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5A006919"/>
    <w:multiLevelType w:val="multilevel"/>
    <w:tmpl w:val="7B3C3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AA4611"/>
    <w:multiLevelType w:val="hybridMultilevel"/>
    <w:tmpl w:val="FD462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1E31D8"/>
    <w:multiLevelType w:val="hybridMultilevel"/>
    <w:tmpl w:val="1F0C71CE"/>
    <w:lvl w:ilvl="0" w:tplc="BE28A40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604374"/>
    <w:multiLevelType w:val="multilevel"/>
    <w:tmpl w:val="8A2C5A38"/>
    <w:lvl w:ilvl="0">
      <w:start w:val="1"/>
      <w:numFmt w:val="decimal"/>
      <w:lvlText w:val="%1."/>
      <w:lvlJc w:val="left"/>
      <w:pPr>
        <w:ind w:left="720" w:hanging="360"/>
      </w:pPr>
    </w:lvl>
    <w:lvl w:ilvl="1">
      <w:start w:val="6"/>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2" w15:restartNumberingAfterBreak="0">
    <w:nsid w:val="69ED0158"/>
    <w:multiLevelType w:val="hybridMultilevel"/>
    <w:tmpl w:val="D7E4D3A2"/>
    <w:lvl w:ilvl="0" w:tplc="B8483FB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9754E0"/>
    <w:multiLevelType w:val="hybridMultilevel"/>
    <w:tmpl w:val="B1A80AFA"/>
    <w:lvl w:ilvl="0" w:tplc="75628CF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562BDF"/>
    <w:multiLevelType w:val="hybridMultilevel"/>
    <w:tmpl w:val="27AC4786"/>
    <w:lvl w:ilvl="0" w:tplc="A54A8B64">
      <w:start w:val="3"/>
      <w:numFmt w:val="decimal"/>
      <w:lvlText w:val="%1."/>
      <w:lvlJc w:val="left"/>
      <w:pPr>
        <w:tabs>
          <w:tab w:val="num" w:pos="420"/>
        </w:tabs>
        <w:ind w:left="420" w:hanging="360"/>
      </w:pPr>
      <w:rPr>
        <w:rFonts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35" w15:restartNumberingAfterBreak="0">
    <w:nsid w:val="73850384"/>
    <w:multiLevelType w:val="hybridMultilevel"/>
    <w:tmpl w:val="0478AA2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764F2C"/>
    <w:multiLevelType w:val="hybridMultilevel"/>
    <w:tmpl w:val="E3DC2C70"/>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15:restartNumberingAfterBreak="0">
    <w:nsid w:val="79644218"/>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E420418"/>
    <w:multiLevelType w:val="multilevel"/>
    <w:tmpl w:val="8D208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8"/>
  </w:num>
  <w:num w:numId="3">
    <w:abstractNumId w:val="24"/>
  </w:num>
  <w:num w:numId="4">
    <w:abstractNumId w:val="37"/>
  </w:num>
  <w:num w:numId="5">
    <w:abstractNumId w:val="11"/>
  </w:num>
  <w:num w:numId="6">
    <w:abstractNumId w:val="15"/>
  </w:num>
  <w:num w:numId="7">
    <w:abstractNumId w:val="7"/>
  </w:num>
  <w:num w:numId="8">
    <w:abstractNumId w:val="4"/>
  </w:num>
  <w:num w:numId="9">
    <w:abstractNumId w:val="23"/>
  </w:num>
  <w:num w:numId="10">
    <w:abstractNumId w:val="6"/>
  </w:num>
  <w:num w:numId="11">
    <w:abstractNumId w:val="35"/>
  </w:num>
  <w:num w:numId="12">
    <w:abstractNumId w:val="34"/>
  </w:num>
  <w:num w:numId="13">
    <w:abstractNumId w:val="17"/>
  </w:num>
  <w:num w:numId="14">
    <w:abstractNumId w:val="33"/>
  </w:num>
  <w:num w:numId="15">
    <w:abstractNumId w:val="21"/>
  </w:num>
  <w:num w:numId="16">
    <w:abstractNumId w:val="12"/>
  </w:num>
  <w:num w:numId="17">
    <w:abstractNumId w:val="27"/>
  </w:num>
  <w:num w:numId="18">
    <w:abstractNumId w:val="39"/>
  </w:num>
  <w:num w:numId="19">
    <w:abstractNumId w:val="32"/>
  </w:num>
  <w:num w:numId="20">
    <w:abstractNumId w:val="36"/>
  </w:num>
  <w:num w:numId="21">
    <w:abstractNumId w:val="31"/>
  </w:num>
  <w:num w:numId="22">
    <w:abstractNumId w:val="16"/>
  </w:num>
  <w:num w:numId="23">
    <w:abstractNumId w:val="38"/>
  </w:num>
  <w:num w:numId="24">
    <w:abstractNumId w:val="5"/>
  </w:num>
  <w:num w:numId="25">
    <w:abstractNumId w:val="25"/>
  </w:num>
  <w:num w:numId="26">
    <w:abstractNumId w:val="10"/>
  </w:num>
  <w:num w:numId="27">
    <w:abstractNumId w:val="14"/>
  </w:num>
  <w:num w:numId="28">
    <w:abstractNumId w:val="19"/>
  </w:num>
  <w:num w:numId="29">
    <w:abstractNumId w:val="20"/>
  </w:num>
  <w:num w:numId="30">
    <w:abstractNumId w:val="13"/>
  </w:num>
  <w:num w:numId="31">
    <w:abstractNumId w:val="40"/>
  </w:num>
  <w:num w:numId="32">
    <w:abstractNumId w:val="1"/>
  </w:num>
  <w:num w:numId="33">
    <w:abstractNumId w:val="8"/>
  </w:num>
  <w:num w:numId="34">
    <w:abstractNumId w:val="0"/>
  </w:num>
  <w:num w:numId="35">
    <w:abstractNumId w:val="29"/>
  </w:num>
  <w:num w:numId="36">
    <w:abstractNumId w:val="2"/>
  </w:num>
  <w:num w:numId="37">
    <w:abstractNumId w:val="9"/>
  </w:num>
  <w:num w:numId="38">
    <w:abstractNumId w:val="28"/>
  </w:num>
  <w:num w:numId="39">
    <w:abstractNumId w:val="22"/>
  </w:num>
  <w:num w:numId="40">
    <w:abstractNumId w:val="26"/>
  </w:num>
  <w:num w:numId="4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4DE8"/>
    <w:rsid w:val="00025349"/>
    <w:rsid w:val="000269A2"/>
    <w:rsid w:val="000275E5"/>
    <w:rsid w:val="00032967"/>
    <w:rsid w:val="000355CB"/>
    <w:rsid w:val="00036859"/>
    <w:rsid w:val="00036F96"/>
    <w:rsid w:val="00040470"/>
    <w:rsid w:val="00042DC7"/>
    <w:rsid w:val="000433D3"/>
    <w:rsid w:val="000439BC"/>
    <w:rsid w:val="00047943"/>
    <w:rsid w:val="0005113B"/>
    <w:rsid w:val="000512C5"/>
    <w:rsid w:val="00052607"/>
    <w:rsid w:val="00053073"/>
    <w:rsid w:val="00053953"/>
    <w:rsid w:val="00053B44"/>
    <w:rsid w:val="0005483C"/>
    <w:rsid w:val="000568C0"/>
    <w:rsid w:val="00057DD9"/>
    <w:rsid w:val="000614C8"/>
    <w:rsid w:val="000622B0"/>
    <w:rsid w:val="000632D7"/>
    <w:rsid w:val="000638FA"/>
    <w:rsid w:val="00065B64"/>
    <w:rsid w:val="000669EC"/>
    <w:rsid w:val="00066D85"/>
    <w:rsid w:val="00066FB3"/>
    <w:rsid w:val="00070BD6"/>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CE2"/>
    <w:rsid w:val="00092E64"/>
    <w:rsid w:val="0009308B"/>
    <w:rsid w:val="00093F1D"/>
    <w:rsid w:val="0009400F"/>
    <w:rsid w:val="00094303"/>
    <w:rsid w:val="00094A72"/>
    <w:rsid w:val="0009559C"/>
    <w:rsid w:val="00095A39"/>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C0ACC"/>
    <w:rsid w:val="000C10E3"/>
    <w:rsid w:val="000C3598"/>
    <w:rsid w:val="000C3A82"/>
    <w:rsid w:val="000C403B"/>
    <w:rsid w:val="000C4255"/>
    <w:rsid w:val="000C7E41"/>
    <w:rsid w:val="000D0422"/>
    <w:rsid w:val="000D2982"/>
    <w:rsid w:val="000D3249"/>
    <w:rsid w:val="000D3DFF"/>
    <w:rsid w:val="000D54B0"/>
    <w:rsid w:val="000D5EE3"/>
    <w:rsid w:val="000D6C35"/>
    <w:rsid w:val="000D79A7"/>
    <w:rsid w:val="000E08C6"/>
    <w:rsid w:val="000E0F6D"/>
    <w:rsid w:val="000E1717"/>
    <w:rsid w:val="000E3AD5"/>
    <w:rsid w:val="000E3CE1"/>
    <w:rsid w:val="000E66A3"/>
    <w:rsid w:val="000E6B6E"/>
    <w:rsid w:val="000E7005"/>
    <w:rsid w:val="000E7152"/>
    <w:rsid w:val="000E7243"/>
    <w:rsid w:val="000E7F62"/>
    <w:rsid w:val="000F201A"/>
    <w:rsid w:val="000F2156"/>
    <w:rsid w:val="000F2196"/>
    <w:rsid w:val="000F49BE"/>
    <w:rsid w:val="000F663E"/>
    <w:rsid w:val="000F6880"/>
    <w:rsid w:val="000F7701"/>
    <w:rsid w:val="000F7A2C"/>
    <w:rsid w:val="0010187A"/>
    <w:rsid w:val="0010219E"/>
    <w:rsid w:val="00102B54"/>
    <w:rsid w:val="00103029"/>
    <w:rsid w:val="001077CA"/>
    <w:rsid w:val="00107AB1"/>
    <w:rsid w:val="001104F1"/>
    <w:rsid w:val="0011089A"/>
    <w:rsid w:val="00110ADD"/>
    <w:rsid w:val="0011237B"/>
    <w:rsid w:val="00112814"/>
    <w:rsid w:val="00112BB0"/>
    <w:rsid w:val="00114707"/>
    <w:rsid w:val="001176A1"/>
    <w:rsid w:val="00120810"/>
    <w:rsid w:val="00121665"/>
    <w:rsid w:val="00121924"/>
    <w:rsid w:val="00122BB9"/>
    <w:rsid w:val="00123FB0"/>
    <w:rsid w:val="001243C2"/>
    <w:rsid w:val="001277FF"/>
    <w:rsid w:val="00127956"/>
    <w:rsid w:val="001308B7"/>
    <w:rsid w:val="0013482F"/>
    <w:rsid w:val="001357A7"/>
    <w:rsid w:val="00135A8C"/>
    <w:rsid w:val="00136CA6"/>
    <w:rsid w:val="001377A8"/>
    <w:rsid w:val="00137E66"/>
    <w:rsid w:val="0014052B"/>
    <w:rsid w:val="001405C0"/>
    <w:rsid w:val="00142064"/>
    <w:rsid w:val="0014530F"/>
    <w:rsid w:val="00146C31"/>
    <w:rsid w:val="00147C06"/>
    <w:rsid w:val="0015089C"/>
    <w:rsid w:val="00152EE2"/>
    <w:rsid w:val="00153BF7"/>
    <w:rsid w:val="00161B4C"/>
    <w:rsid w:val="00161D86"/>
    <w:rsid w:val="00163302"/>
    <w:rsid w:val="00170911"/>
    <w:rsid w:val="0017145F"/>
    <w:rsid w:val="00171926"/>
    <w:rsid w:val="00171A5F"/>
    <w:rsid w:val="00172B02"/>
    <w:rsid w:val="001750BF"/>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E8F"/>
    <w:rsid w:val="001C4F85"/>
    <w:rsid w:val="001C6D20"/>
    <w:rsid w:val="001D0619"/>
    <w:rsid w:val="001D0B4F"/>
    <w:rsid w:val="001D0D1A"/>
    <w:rsid w:val="001D23AA"/>
    <w:rsid w:val="001D3117"/>
    <w:rsid w:val="001D5463"/>
    <w:rsid w:val="001D608C"/>
    <w:rsid w:val="001D7055"/>
    <w:rsid w:val="001E14EB"/>
    <w:rsid w:val="001E2D1D"/>
    <w:rsid w:val="001E2E8B"/>
    <w:rsid w:val="001E34A2"/>
    <w:rsid w:val="001E4696"/>
    <w:rsid w:val="001F045F"/>
    <w:rsid w:val="001F17D0"/>
    <w:rsid w:val="001F2B40"/>
    <w:rsid w:val="001F3541"/>
    <w:rsid w:val="001F5AAC"/>
    <w:rsid w:val="001F5C30"/>
    <w:rsid w:val="001F6502"/>
    <w:rsid w:val="001F6F49"/>
    <w:rsid w:val="00200195"/>
    <w:rsid w:val="002034DE"/>
    <w:rsid w:val="00207140"/>
    <w:rsid w:val="00207368"/>
    <w:rsid w:val="00207E9C"/>
    <w:rsid w:val="0021059F"/>
    <w:rsid w:val="0021310C"/>
    <w:rsid w:val="00215A52"/>
    <w:rsid w:val="00216835"/>
    <w:rsid w:val="00217914"/>
    <w:rsid w:val="00221A52"/>
    <w:rsid w:val="0022714E"/>
    <w:rsid w:val="00227C09"/>
    <w:rsid w:val="00227E10"/>
    <w:rsid w:val="00231025"/>
    <w:rsid w:val="002332C5"/>
    <w:rsid w:val="00233537"/>
    <w:rsid w:val="00235E29"/>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240E"/>
    <w:rsid w:val="002724C4"/>
    <w:rsid w:val="00273F2B"/>
    <w:rsid w:val="00276887"/>
    <w:rsid w:val="00281264"/>
    <w:rsid w:val="00281AB0"/>
    <w:rsid w:val="00285317"/>
    <w:rsid w:val="00286F91"/>
    <w:rsid w:val="002870A2"/>
    <w:rsid w:val="002874A7"/>
    <w:rsid w:val="002905F5"/>
    <w:rsid w:val="00291367"/>
    <w:rsid w:val="002922FC"/>
    <w:rsid w:val="00294140"/>
    <w:rsid w:val="002954DC"/>
    <w:rsid w:val="002A3A20"/>
    <w:rsid w:val="002A3D03"/>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1A4B"/>
    <w:rsid w:val="002D1F84"/>
    <w:rsid w:val="002D27E4"/>
    <w:rsid w:val="002D2D49"/>
    <w:rsid w:val="002D2F01"/>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37B3"/>
    <w:rsid w:val="00305BB0"/>
    <w:rsid w:val="00306583"/>
    <w:rsid w:val="00307070"/>
    <w:rsid w:val="00307FF8"/>
    <w:rsid w:val="00310248"/>
    <w:rsid w:val="003113FB"/>
    <w:rsid w:val="00311D65"/>
    <w:rsid w:val="003141EF"/>
    <w:rsid w:val="0031545D"/>
    <w:rsid w:val="00316FD8"/>
    <w:rsid w:val="00317CA4"/>
    <w:rsid w:val="00317CE0"/>
    <w:rsid w:val="00320239"/>
    <w:rsid w:val="003240AB"/>
    <w:rsid w:val="00324DDC"/>
    <w:rsid w:val="0032532E"/>
    <w:rsid w:val="00326A34"/>
    <w:rsid w:val="00326A72"/>
    <w:rsid w:val="0032789B"/>
    <w:rsid w:val="0033170C"/>
    <w:rsid w:val="00332211"/>
    <w:rsid w:val="003342AA"/>
    <w:rsid w:val="00335D27"/>
    <w:rsid w:val="00335F19"/>
    <w:rsid w:val="00340401"/>
    <w:rsid w:val="003414DA"/>
    <w:rsid w:val="00342B41"/>
    <w:rsid w:val="00342BA2"/>
    <w:rsid w:val="00343183"/>
    <w:rsid w:val="0034370C"/>
    <w:rsid w:val="003448AB"/>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E1"/>
    <w:rsid w:val="00386FCD"/>
    <w:rsid w:val="003912E2"/>
    <w:rsid w:val="00392670"/>
    <w:rsid w:val="0039472B"/>
    <w:rsid w:val="00394DAE"/>
    <w:rsid w:val="0039609F"/>
    <w:rsid w:val="003A0483"/>
    <w:rsid w:val="003A04EB"/>
    <w:rsid w:val="003A4F55"/>
    <w:rsid w:val="003B16C6"/>
    <w:rsid w:val="003B23BF"/>
    <w:rsid w:val="003B5EFF"/>
    <w:rsid w:val="003B6011"/>
    <w:rsid w:val="003B6E06"/>
    <w:rsid w:val="003B7176"/>
    <w:rsid w:val="003B7E46"/>
    <w:rsid w:val="003C1C7D"/>
    <w:rsid w:val="003C454F"/>
    <w:rsid w:val="003C55BA"/>
    <w:rsid w:val="003D03F6"/>
    <w:rsid w:val="003D0F40"/>
    <w:rsid w:val="003D19B3"/>
    <w:rsid w:val="003D2882"/>
    <w:rsid w:val="003D42AA"/>
    <w:rsid w:val="003D5C54"/>
    <w:rsid w:val="003E278B"/>
    <w:rsid w:val="003E2DE9"/>
    <w:rsid w:val="003E535C"/>
    <w:rsid w:val="003E5808"/>
    <w:rsid w:val="003E5D07"/>
    <w:rsid w:val="003F1568"/>
    <w:rsid w:val="003F4704"/>
    <w:rsid w:val="003F4EC4"/>
    <w:rsid w:val="003F713B"/>
    <w:rsid w:val="003F74BC"/>
    <w:rsid w:val="003F7784"/>
    <w:rsid w:val="00400379"/>
    <w:rsid w:val="00400F5A"/>
    <w:rsid w:val="00403198"/>
    <w:rsid w:val="00403BC8"/>
    <w:rsid w:val="0040434A"/>
    <w:rsid w:val="0040634D"/>
    <w:rsid w:val="004108B8"/>
    <w:rsid w:val="00411944"/>
    <w:rsid w:val="00412B4F"/>
    <w:rsid w:val="00416B1F"/>
    <w:rsid w:val="00417171"/>
    <w:rsid w:val="0041748F"/>
    <w:rsid w:val="004178EC"/>
    <w:rsid w:val="00420994"/>
    <w:rsid w:val="00420DA2"/>
    <w:rsid w:val="00421C95"/>
    <w:rsid w:val="00423412"/>
    <w:rsid w:val="00424508"/>
    <w:rsid w:val="00424588"/>
    <w:rsid w:val="00424871"/>
    <w:rsid w:val="0042543F"/>
    <w:rsid w:val="0042742E"/>
    <w:rsid w:val="004276C8"/>
    <w:rsid w:val="00430383"/>
    <w:rsid w:val="004303CD"/>
    <w:rsid w:val="00430E6C"/>
    <w:rsid w:val="0043127F"/>
    <w:rsid w:val="0043153E"/>
    <w:rsid w:val="00433231"/>
    <w:rsid w:val="0043337A"/>
    <w:rsid w:val="00433505"/>
    <w:rsid w:val="00434AC0"/>
    <w:rsid w:val="004364F9"/>
    <w:rsid w:val="00436794"/>
    <w:rsid w:val="004375A3"/>
    <w:rsid w:val="0044182C"/>
    <w:rsid w:val="004419FF"/>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D154B"/>
    <w:rsid w:val="004D37A6"/>
    <w:rsid w:val="004D3F70"/>
    <w:rsid w:val="004D6843"/>
    <w:rsid w:val="004E381A"/>
    <w:rsid w:val="004E3DA2"/>
    <w:rsid w:val="004E4887"/>
    <w:rsid w:val="004E6E68"/>
    <w:rsid w:val="004E6F75"/>
    <w:rsid w:val="004E7550"/>
    <w:rsid w:val="004E7E6C"/>
    <w:rsid w:val="004F24E5"/>
    <w:rsid w:val="004F2647"/>
    <w:rsid w:val="004F36D4"/>
    <w:rsid w:val="004F46BD"/>
    <w:rsid w:val="004F4A4D"/>
    <w:rsid w:val="004F4B52"/>
    <w:rsid w:val="00502CE1"/>
    <w:rsid w:val="00504413"/>
    <w:rsid w:val="005045F9"/>
    <w:rsid w:val="0050540E"/>
    <w:rsid w:val="005058B0"/>
    <w:rsid w:val="00507173"/>
    <w:rsid w:val="00510173"/>
    <w:rsid w:val="00510225"/>
    <w:rsid w:val="005126F2"/>
    <w:rsid w:val="00514454"/>
    <w:rsid w:val="0051557A"/>
    <w:rsid w:val="0052038C"/>
    <w:rsid w:val="00520907"/>
    <w:rsid w:val="00520DDA"/>
    <w:rsid w:val="00521A48"/>
    <w:rsid w:val="0052403B"/>
    <w:rsid w:val="0052559E"/>
    <w:rsid w:val="00527355"/>
    <w:rsid w:val="00527B6F"/>
    <w:rsid w:val="005324BE"/>
    <w:rsid w:val="00532E77"/>
    <w:rsid w:val="00534A9F"/>
    <w:rsid w:val="00534FFE"/>
    <w:rsid w:val="005352C4"/>
    <w:rsid w:val="00540ECD"/>
    <w:rsid w:val="005411D4"/>
    <w:rsid w:val="0054385D"/>
    <w:rsid w:val="00546DCB"/>
    <w:rsid w:val="00546E8A"/>
    <w:rsid w:val="00547027"/>
    <w:rsid w:val="005472C2"/>
    <w:rsid w:val="0055009D"/>
    <w:rsid w:val="0055027B"/>
    <w:rsid w:val="00550E5F"/>
    <w:rsid w:val="00551C00"/>
    <w:rsid w:val="00551CC6"/>
    <w:rsid w:val="005534DE"/>
    <w:rsid w:val="005608E2"/>
    <w:rsid w:val="00562197"/>
    <w:rsid w:val="0056225E"/>
    <w:rsid w:val="0056429C"/>
    <w:rsid w:val="00571163"/>
    <w:rsid w:val="00571CD4"/>
    <w:rsid w:val="00573AF1"/>
    <w:rsid w:val="00573B59"/>
    <w:rsid w:val="005744DB"/>
    <w:rsid w:val="00575F92"/>
    <w:rsid w:val="00576FA8"/>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C0FAF"/>
    <w:rsid w:val="005C3D1C"/>
    <w:rsid w:val="005C4554"/>
    <w:rsid w:val="005C54BC"/>
    <w:rsid w:val="005C74C9"/>
    <w:rsid w:val="005D0CAB"/>
    <w:rsid w:val="005D16C9"/>
    <w:rsid w:val="005D3BEE"/>
    <w:rsid w:val="005D3C79"/>
    <w:rsid w:val="005D42D8"/>
    <w:rsid w:val="005D5D00"/>
    <w:rsid w:val="005D76BD"/>
    <w:rsid w:val="005E020C"/>
    <w:rsid w:val="005E02BD"/>
    <w:rsid w:val="005E0B03"/>
    <w:rsid w:val="005E5A3D"/>
    <w:rsid w:val="005E6736"/>
    <w:rsid w:val="005F0F7C"/>
    <w:rsid w:val="005F4CBE"/>
    <w:rsid w:val="005F4F74"/>
    <w:rsid w:val="005F7A79"/>
    <w:rsid w:val="00603C4F"/>
    <w:rsid w:val="00605099"/>
    <w:rsid w:val="006059AA"/>
    <w:rsid w:val="006061A8"/>
    <w:rsid w:val="00606D9D"/>
    <w:rsid w:val="00610369"/>
    <w:rsid w:val="006109B3"/>
    <w:rsid w:val="00612956"/>
    <w:rsid w:val="00613409"/>
    <w:rsid w:val="00614AFD"/>
    <w:rsid w:val="00615278"/>
    <w:rsid w:val="006156D5"/>
    <w:rsid w:val="00616FD2"/>
    <w:rsid w:val="006203DE"/>
    <w:rsid w:val="00622455"/>
    <w:rsid w:val="00622EE0"/>
    <w:rsid w:val="00623A2A"/>
    <w:rsid w:val="00625F99"/>
    <w:rsid w:val="00627AEA"/>
    <w:rsid w:val="006308F4"/>
    <w:rsid w:val="00631529"/>
    <w:rsid w:val="00631D9E"/>
    <w:rsid w:val="00634458"/>
    <w:rsid w:val="00634C4D"/>
    <w:rsid w:val="00634DC1"/>
    <w:rsid w:val="006408C1"/>
    <w:rsid w:val="006414E0"/>
    <w:rsid w:val="00641771"/>
    <w:rsid w:val="006417DB"/>
    <w:rsid w:val="006455A6"/>
    <w:rsid w:val="00645DDF"/>
    <w:rsid w:val="006469CA"/>
    <w:rsid w:val="00646D19"/>
    <w:rsid w:val="00647085"/>
    <w:rsid w:val="00647AEC"/>
    <w:rsid w:val="0065230A"/>
    <w:rsid w:val="00652886"/>
    <w:rsid w:val="006533E5"/>
    <w:rsid w:val="006558B8"/>
    <w:rsid w:val="0065597C"/>
    <w:rsid w:val="00655E81"/>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7689"/>
    <w:rsid w:val="00692162"/>
    <w:rsid w:val="006929F8"/>
    <w:rsid w:val="00692E9B"/>
    <w:rsid w:val="006A010A"/>
    <w:rsid w:val="006A0172"/>
    <w:rsid w:val="006A140D"/>
    <w:rsid w:val="006A3340"/>
    <w:rsid w:val="006A4149"/>
    <w:rsid w:val="006A4D7A"/>
    <w:rsid w:val="006B0025"/>
    <w:rsid w:val="006B016F"/>
    <w:rsid w:val="006B082A"/>
    <w:rsid w:val="006B1F91"/>
    <w:rsid w:val="006B563E"/>
    <w:rsid w:val="006B5E95"/>
    <w:rsid w:val="006B6D8D"/>
    <w:rsid w:val="006B7F22"/>
    <w:rsid w:val="006C0570"/>
    <w:rsid w:val="006C0944"/>
    <w:rsid w:val="006C0DD1"/>
    <w:rsid w:val="006C1A71"/>
    <w:rsid w:val="006C1C9A"/>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5392"/>
    <w:rsid w:val="006F5695"/>
    <w:rsid w:val="006F6AF5"/>
    <w:rsid w:val="006F7190"/>
    <w:rsid w:val="007011B6"/>
    <w:rsid w:val="007028C3"/>
    <w:rsid w:val="007036D0"/>
    <w:rsid w:val="00703D98"/>
    <w:rsid w:val="00703F97"/>
    <w:rsid w:val="00706196"/>
    <w:rsid w:val="0070728C"/>
    <w:rsid w:val="00712954"/>
    <w:rsid w:val="00717F78"/>
    <w:rsid w:val="00720C82"/>
    <w:rsid w:val="00721B27"/>
    <w:rsid w:val="00721FE0"/>
    <w:rsid w:val="00722397"/>
    <w:rsid w:val="00722A34"/>
    <w:rsid w:val="00722C7C"/>
    <w:rsid w:val="007243BD"/>
    <w:rsid w:val="00724677"/>
    <w:rsid w:val="007255AC"/>
    <w:rsid w:val="00731049"/>
    <w:rsid w:val="0073105E"/>
    <w:rsid w:val="00732C22"/>
    <w:rsid w:val="00735234"/>
    <w:rsid w:val="00735948"/>
    <w:rsid w:val="00736221"/>
    <w:rsid w:val="00737098"/>
    <w:rsid w:val="00737649"/>
    <w:rsid w:val="00737BA0"/>
    <w:rsid w:val="00740ADA"/>
    <w:rsid w:val="00741078"/>
    <w:rsid w:val="0074324A"/>
    <w:rsid w:val="0074414A"/>
    <w:rsid w:val="00744487"/>
    <w:rsid w:val="007449DB"/>
    <w:rsid w:val="00744FFC"/>
    <w:rsid w:val="007461A4"/>
    <w:rsid w:val="00746FC4"/>
    <w:rsid w:val="00750181"/>
    <w:rsid w:val="00750280"/>
    <w:rsid w:val="00752CC6"/>
    <w:rsid w:val="0075627F"/>
    <w:rsid w:val="00762746"/>
    <w:rsid w:val="00767A67"/>
    <w:rsid w:val="00770D88"/>
    <w:rsid w:val="00773F7B"/>
    <w:rsid w:val="00775E4C"/>
    <w:rsid w:val="00780A63"/>
    <w:rsid w:val="00780DE3"/>
    <w:rsid w:val="00782499"/>
    <w:rsid w:val="00782FF3"/>
    <w:rsid w:val="00785D73"/>
    <w:rsid w:val="007903CD"/>
    <w:rsid w:val="00790884"/>
    <w:rsid w:val="007908CB"/>
    <w:rsid w:val="00790F30"/>
    <w:rsid w:val="00792156"/>
    <w:rsid w:val="0079348E"/>
    <w:rsid w:val="007943AC"/>
    <w:rsid w:val="00796BA8"/>
    <w:rsid w:val="00797C51"/>
    <w:rsid w:val="007A1564"/>
    <w:rsid w:val="007A171E"/>
    <w:rsid w:val="007A1908"/>
    <w:rsid w:val="007A1E77"/>
    <w:rsid w:val="007A2381"/>
    <w:rsid w:val="007A3D48"/>
    <w:rsid w:val="007A4228"/>
    <w:rsid w:val="007A622E"/>
    <w:rsid w:val="007A78C4"/>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6896"/>
    <w:rsid w:val="007D74B9"/>
    <w:rsid w:val="007E09A8"/>
    <w:rsid w:val="007E0F48"/>
    <w:rsid w:val="007E14FE"/>
    <w:rsid w:val="007E25BE"/>
    <w:rsid w:val="007E3B1C"/>
    <w:rsid w:val="007E3CDD"/>
    <w:rsid w:val="007E5CB0"/>
    <w:rsid w:val="007E5D6C"/>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684"/>
    <w:rsid w:val="00823D76"/>
    <w:rsid w:val="00824F6D"/>
    <w:rsid w:val="00827CC6"/>
    <w:rsid w:val="0083069D"/>
    <w:rsid w:val="00830E8C"/>
    <w:rsid w:val="00832ACD"/>
    <w:rsid w:val="00833614"/>
    <w:rsid w:val="00833DC5"/>
    <w:rsid w:val="008342B5"/>
    <w:rsid w:val="0083599C"/>
    <w:rsid w:val="00842441"/>
    <w:rsid w:val="00845BD2"/>
    <w:rsid w:val="0085190D"/>
    <w:rsid w:val="00861226"/>
    <w:rsid w:val="00863452"/>
    <w:rsid w:val="008654A9"/>
    <w:rsid w:val="008720D4"/>
    <w:rsid w:val="00872B95"/>
    <w:rsid w:val="0087325B"/>
    <w:rsid w:val="00873610"/>
    <w:rsid w:val="00873B92"/>
    <w:rsid w:val="008750BC"/>
    <w:rsid w:val="00876E38"/>
    <w:rsid w:val="008805B5"/>
    <w:rsid w:val="00882F0F"/>
    <w:rsid w:val="00882FFA"/>
    <w:rsid w:val="00883162"/>
    <w:rsid w:val="008837E9"/>
    <w:rsid w:val="00883D3B"/>
    <w:rsid w:val="00885244"/>
    <w:rsid w:val="00890565"/>
    <w:rsid w:val="0089219B"/>
    <w:rsid w:val="00893C07"/>
    <w:rsid w:val="00894ABF"/>
    <w:rsid w:val="0089768D"/>
    <w:rsid w:val="00897D17"/>
    <w:rsid w:val="00897DF7"/>
    <w:rsid w:val="008A105B"/>
    <w:rsid w:val="008A1E52"/>
    <w:rsid w:val="008A26FE"/>
    <w:rsid w:val="008A3323"/>
    <w:rsid w:val="008A3BEF"/>
    <w:rsid w:val="008A4124"/>
    <w:rsid w:val="008A53AE"/>
    <w:rsid w:val="008A58F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BCF"/>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6160E"/>
    <w:rsid w:val="009623F3"/>
    <w:rsid w:val="00963F6D"/>
    <w:rsid w:val="009656EB"/>
    <w:rsid w:val="00965A20"/>
    <w:rsid w:val="00966493"/>
    <w:rsid w:val="00966B27"/>
    <w:rsid w:val="00966E15"/>
    <w:rsid w:val="0096720D"/>
    <w:rsid w:val="0096743C"/>
    <w:rsid w:val="0097042C"/>
    <w:rsid w:val="009732C4"/>
    <w:rsid w:val="00980606"/>
    <w:rsid w:val="00981A50"/>
    <w:rsid w:val="00983BB4"/>
    <w:rsid w:val="00985B05"/>
    <w:rsid w:val="009862A8"/>
    <w:rsid w:val="00987D39"/>
    <w:rsid w:val="0099296F"/>
    <w:rsid w:val="00992C26"/>
    <w:rsid w:val="00993050"/>
    <w:rsid w:val="00994581"/>
    <w:rsid w:val="0099742C"/>
    <w:rsid w:val="009A0370"/>
    <w:rsid w:val="009A3C81"/>
    <w:rsid w:val="009A6231"/>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43A"/>
    <w:rsid w:val="009E585D"/>
    <w:rsid w:val="009F2490"/>
    <w:rsid w:val="009F4220"/>
    <w:rsid w:val="009F6A7F"/>
    <w:rsid w:val="009F6B56"/>
    <w:rsid w:val="009F7AF5"/>
    <w:rsid w:val="009F7BA4"/>
    <w:rsid w:val="00A01180"/>
    <w:rsid w:val="00A04509"/>
    <w:rsid w:val="00A04B25"/>
    <w:rsid w:val="00A0539E"/>
    <w:rsid w:val="00A06651"/>
    <w:rsid w:val="00A07264"/>
    <w:rsid w:val="00A07404"/>
    <w:rsid w:val="00A11C5C"/>
    <w:rsid w:val="00A13633"/>
    <w:rsid w:val="00A14638"/>
    <w:rsid w:val="00A159DB"/>
    <w:rsid w:val="00A21A7A"/>
    <w:rsid w:val="00A220DE"/>
    <w:rsid w:val="00A22A8F"/>
    <w:rsid w:val="00A272F7"/>
    <w:rsid w:val="00A318AB"/>
    <w:rsid w:val="00A3284A"/>
    <w:rsid w:val="00A33179"/>
    <w:rsid w:val="00A34A35"/>
    <w:rsid w:val="00A34EF7"/>
    <w:rsid w:val="00A36CC2"/>
    <w:rsid w:val="00A37619"/>
    <w:rsid w:val="00A414AE"/>
    <w:rsid w:val="00A41E58"/>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565"/>
    <w:rsid w:val="00A70F7C"/>
    <w:rsid w:val="00A7119D"/>
    <w:rsid w:val="00A71ED4"/>
    <w:rsid w:val="00A72D8A"/>
    <w:rsid w:val="00A7510E"/>
    <w:rsid w:val="00A81CAC"/>
    <w:rsid w:val="00A84895"/>
    <w:rsid w:val="00A86CF4"/>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FFE"/>
    <w:rsid w:val="00AD4802"/>
    <w:rsid w:val="00AD5FE6"/>
    <w:rsid w:val="00AD7448"/>
    <w:rsid w:val="00AE0155"/>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54E"/>
    <w:rsid w:val="00B04E39"/>
    <w:rsid w:val="00B05BD2"/>
    <w:rsid w:val="00B1086F"/>
    <w:rsid w:val="00B11887"/>
    <w:rsid w:val="00B1296B"/>
    <w:rsid w:val="00B13E42"/>
    <w:rsid w:val="00B14132"/>
    <w:rsid w:val="00B14602"/>
    <w:rsid w:val="00B146FB"/>
    <w:rsid w:val="00B177E2"/>
    <w:rsid w:val="00B203B1"/>
    <w:rsid w:val="00B253D8"/>
    <w:rsid w:val="00B2767F"/>
    <w:rsid w:val="00B30562"/>
    <w:rsid w:val="00B31119"/>
    <w:rsid w:val="00B33D11"/>
    <w:rsid w:val="00B34771"/>
    <w:rsid w:val="00B34BAC"/>
    <w:rsid w:val="00B35BB9"/>
    <w:rsid w:val="00B42172"/>
    <w:rsid w:val="00B42479"/>
    <w:rsid w:val="00B43F1A"/>
    <w:rsid w:val="00B4483E"/>
    <w:rsid w:val="00B45206"/>
    <w:rsid w:val="00B51C80"/>
    <w:rsid w:val="00B53935"/>
    <w:rsid w:val="00B5594A"/>
    <w:rsid w:val="00B6056F"/>
    <w:rsid w:val="00B609DF"/>
    <w:rsid w:val="00B611B6"/>
    <w:rsid w:val="00B617C7"/>
    <w:rsid w:val="00B63B6F"/>
    <w:rsid w:val="00B63F4B"/>
    <w:rsid w:val="00B64F5E"/>
    <w:rsid w:val="00B6561B"/>
    <w:rsid w:val="00B66047"/>
    <w:rsid w:val="00B70A3A"/>
    <w:rsid w:val="00B7368A"/>
    <w:rsid w:val="00B74C4C"/>
    <w:rsid w:val="00B74EAD"/>
    <w:rsid w:val="00B76259"/>
    <w:rsid w:val="00B80F80"/>
    <w:rsid w:val="00B82210"/>
    <w:rsid w:val="00B82914"/>
    <w:rsid w:val="00B85029"/>
    <w:rsid w:val="00B86D64"/>
    <w:rsid w:val="00B87F02"/>
    <w:rsid w:val="00B90D08"/>
    <w:rsid w:val="00B9322E"/>
    <w:rsid w:val="00B938BE"/>
    <w:rsid w:val="00BA1FB6"/>
    <w:rsid w:val="00BA279B"/>
    <w:rsid w:val="00BA378C"/>
    <w:rsid w:val="00BA5899"/>
    <w:rsid w:val="00BA63E3"/>
    <w:rsid w:val="00BA65F7"/>
    <w:rsid w:val="00BA6E74"/>
    <w:rsid w:val="00BA72D1"/>
    <w:rsid w:val="00BA7CED"/>
    <w:rsid w:val="00BB0BE1"/>
    <w:rsid w:val="00BB0F41"/>
    <w:rsid w:val="00BB13EE"/>
    <w:rsid w:val="00BB215F"/>
    <w:rsid w:val="00BB56A1"/>
    <w:rsid w:val="00BB6597"/>
    <w:rsid w:val="00BB76A5"/>
    <w:rsid w:val="00BC5710"/>
    <w:rsid w:val="00BC6972"/>
    <w:rsid w:val="00BD342C"/>
    <w:rsid w:val="00BD489D"/>
    <w:rsid w:val="00BD4AB2"/>
    <w:rsid w:val="00BD7AAF"/>
    <w:rsid w:val="00BE2262"/>
    <w:rsid w:val="00BE4A06"/>
    <w:rsid w:val="00BE52E4"/>
    <w:rsid w:val="00BE583E"/>
    <w:rsid w:val="00BE5BD0"/>
    <w:rsid w:val="00BE64CD"/>
    <w:rsid w:val="00BF12EE"/>
    <w:rsid w:val="00BF1BA4"/>
    <w:rsid w:val="00BF29F5"/>
    <w:rsid w:val="00BF656A"/>
    <w:rsid w:val="00BF6993"/>
    <w:rsid w:val="00BF6DE8"/>
    <w:rsid w:val="00C00E93"/>
    <w:rsid w:val="00C01385"/>
    <w:rsid w:val="00C014A4"/>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6467"/>
    <w:rsid w:val="00C86977"/>
    <w:rsid w:val="00C870B6"/>
    <w:rsid w:val="00C870DA"/>
    <w:rsid w:val="00C872A7"/>
    <w:rsid w:val="00C90CB2"/>
    <w:rsid w:val="00C92E79"/>
    <w:rsid w:val="00C96709"/>
    <w:rsid w:val="00C96AC7"/>
    <w:rsid w:val="00CA255C"/>
    <w:rsid w:val="00CA2809"/>
    <w:rsid w:val="00CA6767"/>
    <w:rsid w:val="00CA7A6A"/>
    <w:rsid w:val="00CA7A7D"/>
    <w:rsid w:val="00CB0112"/>
    <w:rsid w:val="00CB2E02"/>
    <w:rsid w:val="00CB3DAF"/>
    <w:rsid w:val="00CB3FAB"/>
    <w:rsid w:val="00CB57DD"/>
    <w:rsid w:val="00CB5DDF"/>
    <w:rsid w:val="00CB616B"/>
    <w:rsid w:val="00CC0300"/>
    <w:rsid w:val="00CC0F1F"/>
    <w:rsid w:val="00CC1480"/>
    <w:rsid w:val="00CC2036"/>
    <w:rsid w:val="00CC2131"/>
    <w:rsid w:val="00CC244F"/>
    <w:rsid w:val="00CC4092"/>
    <w:rsid w:val="00CC4330"/>
    <w:rsid w:val="00CC5350"/>
    <w:rsid w:val="00CC58AD"/>
    <w:rsid w:val="00CD3D9A"/>
    <w:rsid w:val="00CD463A"/>
    <w:rsid w:val="00CD50A1"/>
    <w:rsid w:val="00CD635E"/>
    <w:rsid w:val="00CD69BF"/>
    <w:rsid w:val="00CD6CE2"/>
    <w:rsid w:val="00CE07B2"/>
    <w:rsid w:val="00CE3331"/>
    <w:rsid w:val="00CE62A4"/>
    <w:rsid w:val="00CF16E4"/>
    <w:rsid w:val="00CF3116"/>
    <w:rsid w:val="00CF3234"/>
    <w:rsid w:val="00D02D37"/>
    <w:rsid w:val="00D038C4"/>
    <w:rsid w:val="00D101E6"/>
    <w:rsid w:val="00D102F3"/>
    <w:rsid w:val="00D129B1"/>
    <w:rsid w:val="00D15B6C"/>
    <w:rsid w:val="00D17D8A"/>
    <w:rsid w:val="00D24C8C"/>
    <w:rsid w:val="00D25809"/>
    <w:rsid w:val="00D26050"/>
    <w:rsid w:val="00D271E6"/>
    <w:rsid w:val="00D277AD"/>
    <w:rsid w:val="00D311E1"/>
    <w:rsid w:val="00D321B3"/>
    <w:rsid w:val="00D32761"/>
    <w:rsid w:val="00D3350C"/>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645E"/>
    <w:rsid w:val="00DA78F3"/>
    <w:rsid w:val="00DB257E"/>
    <w:rsid w:val="00DB2F25"/>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E0FCA"/>
    <w:rsid w:val="00DE0FE8"/>
    <w:rsid w:val="00DE155F"/>
    <w:rsid w:val="00DE212B"/>
    <w:rsid w:val="00DE3311"/>
    <w:rsid w:val="00DE4A56"/>
    <w:rsid w:val="00DE4CC6"/>
    <w:rsid w:val="00DE5B85"/>
    <w:rsid w:val="00DE76E4"/>
    <w:rsid w:val="00DF1120"/>
    <w:rsid w:val="00DF2310"/>
    <w:rsid w:val="00DF25AA"/>
    <w:rsid w:val="00DF2AF8"/>
    <w:rsid w:val="00DF7D72"/>
    <w:rsid w:val="00E03045"/>
    <w:rsid w:val="00E036EB"/>
    <w:rsid w:val="00E04145"/>
    <w:rsid w:val="00E0575C"/>
    <w:rsid w:val="00E06121"/>
    <w:rsid w:val="00E100D3"/>
    <w:rsid w:val="00E108B2"/>
    <w:rsid w:val="00E11CC5"/>
    <w:rsid w:val="00E12E6D"/>
    <w:rsid w:val="00E16E8C"/>
    <w:rsid w:val="00E16F84"/>
    <w:rsid w:val="00E17042"/>
    <w:rsid w:val="00E17394"/>
    <w:rsid w:val="00E20624"/>
    <w:rsid w:val="00E20994"/>
    <w:rsid w:val="00E2599B"/>
    <w:rsid w:val="00E27D5B"/>
    <w:rsid w:val="00E27E54"/>
    <w:rsid w:val="00E3045B"/>
    <w:rsid w:val="00E3164F"/>
    <w:rsid w:val="00E31739"/>
    <w:rsid w:val="00E322FB"/>
    <w:rsid w:val="00E32D7A"/>
    <w:rsid w:val="00E34EDB"/>
    <w:rsid w:val="00E35C2F"/>
    <w:rsid w:val="00E35E06"/>
    <w:rsid w:val="00E37ACF"/>
    <w:rsid w:val="00E40B0D"/>
    <w:rsid w:val="00E4694F"/>
    <w:rsid w:val="00E475AC"/>
    <w:rsid w:val="00E505CF"/>
    <w:rsid w:val="00E5064D"/>
    <w:rsid w:val="00E522A9"/>
    <w:rsid w:val="00E527A0"/>
    <w:rsid w:val="00E53B34"/>
    <w:rsid w:val="00E53DF6"/>
    <w:rsid w:val="00E5450A"/>
    <w:rsid w:val="00E55013"/>
    <w:rsid w:val="00E552AE"/>
    <w:rsid w:val="00E576C7"/>
    <w:rsid w:val="00E604BA"/>
    <w:rsid w:val="00E62261"/>
    <w:rsid w:val="00E623FA"/>
    <w:rsid w:val="00E6282A"/>
    <w:rsid w:val="00E62ECE"/>
    <w:rsid w:val="00E640A3"/>
    <w:rsid w:val="00E649A5"/>
    <w:rsid w:val="00E64FBC"/>
    <w:rsid w:val="00E671D5"/>
    <w:rsid w:val="00E702DE"/>
    <w:rsid w:val="00E7234B"/>
    <w:rsid w:val="00E72FF9"/>
    <w:rsid w:val="00E7754E"/>
    <w:rsid w:val="00E83416"/>
    <w:rsid w:val="00E83455"/>
    <w:rsid w:val="00E83698"/>
    <w:rsid w:val="00E836C3"/>
    <w:rsid w:val="00E84BE0"/>
    <w:rsid w:val="00E85A7D"/>
    <w:rsid w:val="00E879CC"/>
    <w:rsid w:val="00E90320"/>
    <w:rsid w:val="00E91FE1"/>
    <w:rsid w:val="00E976B8"/>
    <w:rsid w:val="00E97A35"/>
    <w:rsid w:val="00EA16D4"/>
    <w:rsid w:val="00EA1C6E"/>
    <w:rsid w:val="00EA2E84"/>
    <w:rsid w:val="00EA4CE0"/>
    <w:rsid w:val="00EA5C09"/>
    <w:rsid w:val="00EA6099"/>
    <w:rsid w:val="00EA6791"/>
    <w:rsid w:val="00EB1BF2"/>
    <w:rsid w:val="00EB1C2A"/>
    <w:rsid w:val="00EB205D"/>
    <w:rsid w:val="00EB3B4B"/>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D84"/>
    <w:rsid w:val="00EE44B6"/>
    <w:rsid w:val="00EE48CC"/>
    <w:rsid w:val="00EE49B3"/>
    <w:rsid w:val="00EE531E"/>
    <w:rsid w:val="00EE7333"/>
    <w:rsid w:val="00EE7EEC"/>
    <w:rsid w:val="00EF076F"/>
    <w:rsid w:val="00EF0A21"/>
    <w:rsid w:val="00EF0DAB"/>
    <w:rsid w:val="00EF31A9"/>
    <w:rsid w:val="00EF3553"/>
    <w:rsid w:val="00EF3C36"/>
    <w:rsid w:val="00EF6299"/>
    <w:rsid w:val="00EF69F3"/>
    <w:rsid w:val="00EF6AF5"/>
    <w:rsid w:val="00EF6D3B"/>
    <w:rsid w:val="00EF7CD3"/>
    <w:rsid w:val="00F01A43"/>
    <w:rsid w:val="00F04A2A"/>
    <w:rsid w:val="00F05980"/>
    <w:rsid w:val="00F06EA8"/>
    <w:rsid w:val="00F13308"/>
    <w:rsid w:val="00F1530E"/>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332D"/>
    <w:rsid w:val="00F43501"/>
    <w:rsid w:val="00F43B7C"/>
    <w:rsid w:val="00F44306"/>
    <w:rsid w:val="00F4471D"/>
    <w:rsid w:val="00F45217"/>
    <w:rsid w:val="00F46F2D"/>
    <w:rsid w:val="00F50803"/>
    <w:rsid w:val="00F5162B"/>
    <w:rsid w:val="00F535F0"/>
    <w:rsid w:val="00F54E34"/>
    <w:rsid w:val="00F56ED7"/>
    <w:rsid w:val="00F60964"/>
    <w:rsid w:val="00F623EF"/>
    <w:rsid w:val="00F62FEC"/>
    <w:rsid w:val="00F63B8E"/>
    <w:rsid w:val="00F63EF0"/>
    <w:rsid w:val="00F66330"/>
    <w:rsid w:val="00F66C2D"/>
    <w:rsid w:val="00F67A52"/>
    <w:rsid w:val="00F7042A"/>
    <w:rsid w:val="00F70977"/>
    <w:rsid w:val="00F709F3"/>
    <w:rsid w:val="00F70BB0"/>
    <w:rsid w:val="00F71688"/>
    <w:rsid w:val="00F727F9"/>
    <w:rsid w:val="00F7540A"/>
    <w:rsid w:val="00F76075"/>
    <w:rsid w:val="00F8147A"/>
    <w:rsid w:val="00F82939"/>
    <w:rsid w:val="00F83D2B"/>
    <w:rsid w:val="00F83F1D"/>
    <w:rsid w:val="00F8469D"/>
    <w:rsid w:val="00F84833"/>
    <w:rsid w:val="00F86CB3"/>
    <w:rsid w:val="00F874AA"/>
    <w:rsid w:val="00F874AB"/>
    <w:rsid w:val="00F92EDC"/>
    <w:rsid w:val="00F95B25"/>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734B"/>
    <w:rsid w:val="00FB7592"/>
    <w:rsid w:val="00FB7D04"/>
    <w:rsid w:val="00FC4BC0"/>
    <w:rsid w:val="00FC5733"/>
    <w:rsid w:val="00FC6129"/>
    <w:rsid w:val="00FC6AF2"/>
    <w:rsid w:val="00FD0249"/>
    <w:rsid w:val="00FD1086"/>
    <w:rsid w:val="00FD30C1"/>
    <w:rsid w:val="00FD5B89"/>
    <w:rsid w:val="00FD6EEC"/>
    <w:rsid w:val="00FE105F"/>
    <w:rsid w:val="00FE1A24"/>
    <w:rsid w:val="00FE26D6"/>
    <w:rsid w:val="00FE284B"/>
    <w:rsid w:val="00FE2E47"/>
    <w:rsid w:val="00FE5D3C"/>
    <w:rsid w:val="00FE6E83"/>
    <w:rsid w:val="00FE7309"/>
    <w:rsid w:val="00FE7D25"/>
    <w:rsid w:val="00FF037D"/>
    <w:rsid w:val="00FF10A8"/>
    <w:rsid w:val="00FF1351"/>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hyperlink" Target="mailto:kristiana.kalva@depo.lv" TargetMode="External"/><Relationship Id="rId2" Type="http://schemas.openxmlformats.org/officeDocument/2006/relationships/numbering" Target="numbering.xml"/><Relationship Id="rId16" Type="http://schemas.openxmlformats.org/officeDocument/2006/relationships/hyperlink" Target="mailto:Martins.Murnieks@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5BE7-D58C-49EA-AD3E-C233C399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26</Pages>
  <Words>43015</Words>
  <Characters>24520</Characters>
  <Application>Microsoft Office Word</Application>
  <DocSecurity>0</DocSecurity>
  <Lines>204</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67401</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74</cp:revision>
  <cp:lastPrinted>2016-01-07T16:27:00Z</cp:lastPrinted>
  <dcterms:created xsi:type="dcterms:W3CDTF">2016-01-07T14:32:00Z</dcterms:created>
  <dcterms:modified xsi:type="dcterms:W3CDTF">2017-11-14T09:02:00Z</dcterms:modified>
</cp:coreProperties>
</file>