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2"/>
      </w:tblGrid>
      <w:tr w:rsidR="004F722F" w:rsidRPr="004F722F" w:rsidTr="00F63154">
        <w:trPr>
          <w:trHeight w:val="513"/>
        </w:trPr>
        <w:tc>
          <w:tcPr>
            <w:tcW w:w="8792" w:type="dxa"/>
            <w:tcBorders>
              <w:top w:val="nil"/>
              <w:left w:val="nil"/>
              <w:bottom w:val="nil"/>
              <w:right w:val="nil"/>
            </w:tcBorders>
          </w:tcPr>
          <w:p w:rsidR="004F722F" w:rsidRPr="004F722F" w:rsidRDefault="004F722F" w:rsidP="005C737B">
            <w:pPr>
              <w:rPr>
                <w:lang w:eastAsia="lv-LV"/>
              </w:rPr>
            </w:pPr>
          </w:p>
          <w:p w:rsidR="004F722F" w:rsidRPr="004F722F" w:rsidRDefault="004F722F" w:rsidP="004F722F">
            <w:pPr>
              <w:spacing w:after="0" w:line="240" w:lineRule="auto"/>
              <w:ind w:right="49"/>
              <w:jc w:val="center"/>
              <w:outlineLvl w:val="0"/>
              <w:rPr>
                <w:rFonts w:ascii="Times New Roman" w:eastAsia="Times New Roman" w:hAnsi="Times New Roman" w:cs="Times New Roman"/>
                <w:b/>
                <w:sz w:val="24"/>
                <w:szCs w:val="24"/>
                <w:lang w:eastAsia="lv-LV"/>
              </w:rPr>
            </w:pPr>
            <w:r w:rsidRPr="004F722F">
              <w:rPr>
                <w:rFonts w:ascii="Times New Roman" w:eastAsia="Times New Roman" w:hAnsi="Times New Roman" w:cs="Times New Roman"/>
                <w:b/>
                <w:sz w:val="24"/>
                <w:szCs w:val="24"/>
                <w:lang w:eastAsia="lv-LV"/>
              </w:rPr>
              <w:t>VISPĀRĪGĀ VIENOŠANĀS</w:t>
            </w:r>
            <w:r w:rsidR="00EE57B2">
              <w:rPr>
                <w:rFonts w:ascii="Times New Roman" w:eastAsia="Times New Roman" w:hAnsi="Times New Roman" w:cs="Times New Roman"/>
                <w:b/>
                <w:sz w:val="24"/>
                <w:szCs w:val="24"/>
                <w:lang w:eastAsia="lv-LV"/>
              </w:rPr>
              <w:t xml:space="preserve"> SKUS 19/18-VV</w:t>
            </w:r>
          </w:p>
          <w:p w:rsidR="004F722F" w:rsidRPr="004F722F" w:rsidRDefault="004F722F" w:rsidP="004F722F">
            <w:pPr>
              <w:spacing w:after="0" w:line="240" w:lineRule="auto"/>
              <w:ind w:right="49"/>
              <w:jc w:val="center"/>
              <w:outlineLvl w:val="0"/>
              <w:rPr>
                <w:rFonts w:ascii="Times New Roman" w:eastAsia="Times New Roman" w:hAnsi="Times New Roman" w:cs="Times New Roman"/>
                <w:sz w:val="24"/>
                <w:szCs w:val="24"/>
              </w:rPr>
            </w:pPr>
            <w:r w:rsidRPr="004F722F">
              <w:rPr>
                <w:rFonts w:ascii="Times New Roman" w:eastAsia="Times New Roman" w:hAnsi="Times New Roman" w:cs="Times New Roman"/>
                <w:i/>
                <w:sz w:val="24"/>
                <w:szCs w:val="24"/>
                <w:lang w:eastAsia="lv-LV"/>
              </w:rPr>
              <w:t>par</w:t>
            </w:r>
            <w:r w:rsidRPr="004F722F">
              <w:rPr>
                <w:rFonts w:ascii="Times New Roman" w:eastAsia="Times New Roman" w:hAnsi="Times New Roman" w:cs="Times New Roman"/>
                <w:b/>
                <w:i/>
                <w:sz w:val="24"/>
                <w:szCs w:val="24"/>
                <w:lang w:eastAsia="lv-LV"/>
              </w:rPr>
              <w:t xml:space="preserve"> </w:t>
            </w:r>
            <w:proofErr w:type="spellStart"/>
            <w:r w:rsidRPr="004F722F">
              <w:rPr>
                <w:rFonts w:ascii="Times New Roman" w:eastAsia="Times New Roman" w:hAnsi="Times New Roman" w:cs="Times New Roman"/>
                <w:i/>
                <w:sz w:val="24"/>
                <w:szCs w:val="24"/>
              </w:rPr>
              <w:t>kardioķirurģijas</w:t>
            </w:r>
            <w:proofErr w:type="spellEnd"/>
            <w:r w:rsidRPr="004F722F">
              <w:rPr>
                <w:rFonts w:ascii="Times New Roman" w:eastAsia="Times New Roman" w:hAnsi="Times New Roman" w:cs="Times New Roman"/>
                <w:i/>
                <w:sz w:val="24"/>
                <w:szCs w:val="24"/>
              </w:rPr>
              <w:t xml:space="preserve"> vienreizlietojamo medicīnisko tehnoloģiju piegādi</w:t>
            </w:r>
          </w:p>
          <w:p w:rsidR="004F722F" w:rsidRPr="004F722F" w:rsidRDefault="004F722F" w:rsidP="004F722F">
            <w:pPr>
              <w:spacing w:after="0" w:line="240" w:lineRule="auto"/>
              <w:ind w:right="49"/>
              <w:jc w:val="center"/>
              <w:outlineLvl w:val="0"/>
              <w:rPr>
                <w:rFonts w:ascii="Times New Roman" w:eastAsia="Calibri" w:hAnsi="Times New Roman" w:cs="Times New Roman"/>
                <w:bCs/>
                <w:iCs/>
                <w:sz w:val="24"/>
                <w:szCs w:val="24"/>
                <w:lang w:eastAsia="lv-LV"/>
              </w:rPr>
            </w:pPr>
            <w:r w:rsidRPr="004F722F">
              <w:rPr>
                <w:rFonts w:ascii="Times New Roman" w:eastAsia="Times New Roman" w:hAnsi="Times New Roman" w:cs="Times New Roman"/>
                <w:sz w:val="24"/>
                <w:szCs w:val="24"/>
                <w:lang w:eastAsia="lv-LV"/>
              </w:rPr>
              <w:t>(identifikācijas Nr. PSKUS 2017/154)</w:t>
            </w:r>
          </w:p>
        </w:tc>
      </w:tr>
      <w:tr w:rsidR="004F722F" w:rsidRPr="004F722F" w:rsidTr="00F63154">
        <w:trPr>
          <w:trHeight w:val="289"/>
        </w:trPr>
        <w:tc>
          <w:tcPr>
            <w:tcW w:w="8792" w:type="dxa"/>
            <w:tcBorders>
              <w:top w:val="nil"/>
              <w:left w:val="nil"/>
              <w:bottom w:val="nil"/>
              <w:right w:val="nil"/>
            </w:tcBorders>
          </w:tcPr>
          <w:p w:rsidR="004F722F" w:rsidRPr="004F722F" w:rsidRDefault="004F722F" w:rsidP="004F722F">
            <w:pPr>
              <w:spacing w:after="0" w:line="240" w:lineRule="auto"/>
              <w:ind w:right="-483"/>
              <w:jc w:val="center"/>
              <w:rPr>
                <w:rFonts w:ascii="Times New Roman" w:eastAsia="Times New Roman" w:hAnsi="Times New Roman" w:cs="Times New Roman"/>
                <w:sz w:val="24"/>
                <w:szCs w:val="24"/>
                <w:lang w:eastAsia="lv-LV"/>
              </w:rPr>
            </w:pPr>
          </w:p>
          <w:p w:rsidR="004F722F" w:rsidRPr="004F722F" w:rsidRDefault="004F722F" w:rsidP="00F63154">
            <w:pPr>
              <w:spacing w:after="0" w:line="240" w:lineRule="auto"/>
              <w:ind w:right="-483"/>
              <w:rPr>
                <w:rFonts w:ascii="Times New Roman" w:eastAsia="Times New Roman" w:hAnsi="Times New Roman" w:cs="Times New Roman"/>
                <w:sz w:val="24"/>
                <w:szCs w:val="24"/>
                <w:lang w:eastAsia="lv-LV"/>
              </w:rPr>
            </w:pPr>
            <w:r w:rsidRPr="004F722F">
              <w:rPr>
                <w:rFonts w:ascii="Times New Roman" w:eastAsia="Times New Roman" w:hAnsi="Times New Roman" w:cs="Times New Roman"/>
                <w:sz w:val="24"/>
                <w:szCs w:val="24"/>
                <w:lang w:eastAsia="lv-LV"/>
              </w:rPr>
              <w:t xml:space="preserve">Rīgā,                                                                           </w:t>
            </w:r>
            <w:r w:rsidR="00F63154">
              <w:rPr>
                <w:rFonts w:ascii="Times New Roman" w:eastAsia="Times New Roman" w:hAnsi="Times New Roman" w:cs="Times New Roman"/>
                <w:sz w:val="24"/>
                <w:szCs w:val="24"/>
                <w:lang w:eastAsia="lv-LV"/>
              </w:rPr>
              <w:t xml:space="preserve">          </w:t>
            </w:r>
            <w:r w:rsidR="00EE57B2">
              <w:rPr>
                <w:rFonts w:ascii="Times New Roman" w:eastAsia="Times New Roman" w:hAnsi="Times New Roman" w:cs="Times New Roman"/>
                <w:sz w:val="24"/>
                <w:szCs w:val="24"/>
                <w:lang w:eastAsia="lv-LV"/>
              </w:rPr>
              <w:t xml:space="preserve">               </w:t>
            </w:r>
            <w:r w:rsidR="00F63154">
              <w:rPr>
                <w:rFonts w:ascii="Times New Roman" w:eastAsia="Times New Roman" w:hAnsi="Times New Roman" w:cs="Times New Roman"/>
                <w:sz w:val="24"/>
                <w:szCs w:val="24"/>
                <w:lang w:eastAsia="lv-LV"/>
              </w:rPr>
              <w:t xml:space="preserve"> </w:t>
            </w:r>
            <w:r w:rsidRPr="004F722F">
              <w:rPr>
                <w:rFonts w:ascii="Times New Roman" w:eastAsia="Times New Roman" w:hAnsi="Times New Roman" w:cs="Times New Roman"/>
                <w:sz w:val="24"/>
                <w:szCs w:val="24"/>
                <w:lang w:eastAsia="lv-LV"/>
              </w:rPr>
              <w:t>201</w:t>
            </w:r>
            <w:r w:rsidR="00EE57B2">
              <w:rPr>
                <w:rFonts w:ascii="Times New Roman" w:eastAsia="Times New Roman" w:hAnsi="Times New Roman" w:cs="Times New Roman"/>
                <w:sz w:val="24"/>
                <w:szCs w:val="24"/>
                <w:lang w:eastAsia="lv-LV"/>
              </w:rPr>
              <w:t>8</w:t>
            </w:r>
            <w:r w:rsidRPr="004F722F">
              <w:rPr>
                <w:rFonts w:ascii="Times New Roman" w:eastAsia="Times New Roman" w:hAnsi="Times New Roman" w:cs="Times New Roman"/>
                <w:sz w:val="24"/>
                <w:szCs w:val="24"/>
                <w:lang w:eastAsia="lv-LV"/>
              </w:rPr>
              <w:t xml:space="preserve">.gada </w:t>
            </w:r>
            <w:r w:rsidR="00EE57B2">
              <w:rPr>
                <w:rFonts w:ascii="Times New Roman" w:eastAsia="Times New Roman" w:hAnsi="Times New Roman" w:cs="Times New Roman"/>
                <w:sz w:val="24"/>
                <w:szCs w:val="24"/>
                <w:lang w:eastAsia="lv-LV"/>
              </w:rPr>
              <w:t>11.janvāris</w:t>
            </w:r>
          </w:p>
          <w:p w:rsidR="004F722F" w:rsidRPr="004F722F" w:rsidRDefault="004F722F" w:rsidP="004F722F">
            <w:pPr>
              <w:shd w:val="clear" w:color="auto" w:fill="FFFFFF"/>
              <w:spacing w:after="0" w:line="240" w:lineRule="auto"/>
              <w:ind w:right="-483"/>
              <w:jc w:val="center"/>
              <w:rPr>
                <w:rFonts w:ascii="Times New Roman" w:eastAsia="Calibri" w:hAnsi="Times New Roman" w:cs="Times New Roman"/>
                <w:b/>
                <w:i/>
                <w:sz w:val="24"/>
                <w:szCs w:val="24"/>
                <w:lang w:eastAsia="lv-LV"/>
              </w:rPr>
            </w:pPr>
          </w:p>
        </w:tc>
      </w:tr>
    </w:tbl>
    <w:p w:rsidR="004F722F" w:rsidRDefault="004F722F" w:rsidP="00F63154">
      <w:pPr>
        <w:spacing w:after="0" w:line="240" w:lineRule="auto"/>
        <w:ind w:right="-1050"/>
        <w:jc w:val="both"/>
        <w:rPr>
          <w:rFonts w:ascii="Times New Roman" w:eastAsia="Times New Roman" w:hAnsi="Times New Roman" w:cs="Times New Roman"/>
          <w:sz w:val="24"/>
          <w:szCs w:val="24"/>
        </w:rPr>
      </w:pPr>
      <w:r w:rsidRPr="004F722F">
        <w:rPr>
          <w:rFonts w:ascii="Times New Roman" w:eastAsia="Times New Roman" w:hAnsi="Times New Roman" w:cs="Times New Roman"/>
          <w:b/>
          <w:bCs/>
          <w:sz w:val="24"/>
          <w:szCs w:val="24"/>
        </w:rPr>
        <w:t>VSIA „Paula Stradiņa klīniskā universitātes slimnīca”</w:t>
      </w:r>
      <w:r w:rsidRPr="004F722F">
        <w:rPr>
          <w:rFonts w:ascii="Times New Roman" w:eastAsia="Times New Roman" w:hAnsi="Times New Roman" w:cs="Times New Roman"/>
          <w:snapToGrid w:val="0"/>
          <w:sz w:val="24"/>
          <w:szCs w:val="24"/>
        </w:rPr>
        <w:t>, reģ.Nr.</w:t>
      </w:r>
      <w:r w:rsidRPr="004F722F">
        <w:rPr>
          <w:rFonts w:ascii="Times New Roman" w:eastAsia="Times New Roman" w:hAnsi="Times New Roman" w:cs="Times New Roman"/>
          <w:sz w:val="24"/>
          <w:szCs w:val="24"/>
        </w:rPr>
        <w:t xml:space="preserve">40003457109, kuru, </w:t>
      </w:r>
      <w:bookmarkStart w:id="0" w:name="_Hlk501544891"/>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bookmarkEnd w:id="0"/>
      <w:r>
        <w:rPr>
          <w:rFonts w:ascii="Times New Roman" w:eastAsia="Times New Roman" w:hAnsi="Times New Roman" w:cs="Times New Roman"/>
          <w:snapToGrid w:val="0"/>
          <w:sz w:val="24"/>
          <w:szCs w:val="24"/>
        </w:rPr>
        <w:t xml:space="preserve"> </w:t>
      </w:r>
      <w:r w:rsidRPr="004F722F">
        <w:rPr>
          <w:rFonts w:ascii="Times New Roman" w:eastAsia="Times New Roman" w:hAnsi="Times New Roman" w:cs="Times New Roman"/>
          <w:sz w:val="24"/>
          <w:szCs w:val="24"/>
        </w:rPr>
        <w:t>un</w:t>
      </w:r>
    </w:p>
    <w:p w:rsidR="004F722F" w:rsidRPr="004F722F" w:rsidRDefault="004F722F" w:rsidP="00F63154">
      <w:pPr>
        <w:spacing w:after="0" w:line="240" w:lineRule="auto"/>
        <w:ind w:right="-105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“Amerikas Baltijas Tehnoloģiju Korporācija”</w:t>
      </w:r>
      <w:r w:rsidRPr="00AF6958">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50003399781,</w:t>
      </w:r>
      <w:r w:rsidRPr="00AF6958">
        <w:rPr>
          <w:rFonts w:ascii="Times New Roman" w:eastAsia="Times New Roman" w:hAnsi="Times New Roman" w:cs="Times New Roman"/>
          <w:sz w:val="24"/>
          <w:szCs w:val="24"/>
        </w:rPr>
        <w:t xml:space="preserve"> tās </w:t>
      </w:r>
      <w:r w:rsidR="008E7DEF">
        <w:rPr>
          <w:rFonts w:ascii="Times New Roman" w:eastAsia="Times New Roman" w:hAnsi="Times New Roman" w:cs="Times New Roman"/>
          <w:sz w:val="24"/>
          <w:szCs w:val="24"/>
        </w:rPr>
        <w:t>valdes priekšsēdētāja Rinalda Krūkļa</w:t>
      </w:r>
      <w:r w:rsidRPr="00AF6958">
        <w:rPr>
          <w:rFonts w:ascii="Times New Roman" w:eastAsia="Times New Roman" w:hAnsi="Times New Roman" w:cs="Times New Roman"/>
          <w:sz w:val="24"/>
          <w:szCs w:val="24"/>
        </w:rPr>
        <w:t xml:space="preserve"> </w:t>
      </w:r>
      <w:r w:rsidRPr="00E615C3">
        <w:rPr>
          <w:rFonts w:ascii="Times New Roman" w:eastAsia="Times New Roman" w:hAnsi="Times New Roman" w:cs="Times New Roman"/>
          <w:sz w:val="24"/>
          <w:szCs w:val="24"/>
        </w:rPr>
        <w:t>personā</w:t>
      </w:r>
      <w:r>
        <w:rPr>
          <w:rFonts w:ascii="Times New Roman" w:eastAsia="Times New Roman" w:hAnsi="Times New Roman" w:cs="Times New Roman"/>
          <w:sz w:val="24"/>
          <w:szCs w:val="24"/>
        </w:rPr>
        <w:t xml:space="preserve"> </w:t>
      </w:r>
      <w:r w:rsidRPr="00E615C3">
        <w:rPr>
          <w:rFonts w:ascii="Times New Roman" w:eastAsia="Times New Roman" w:hAnsi="Times New Roman" w:cs="Times New Roman"/>
          <w:sz w:val="24"/>
          <w:szCs w:val="24"/>
        </w:rPr>
        <w:t>(turpmāk – Piegādātājs) no otras puses</w:t>
      </w:r>
      <w:r>
        <w:rPr>
          <w:rFonts w:ascii="Times New Roman" w:eastAsia="Times New Roman" w:hAnsi="Times New Roman" w:cs="Times New Roman"/>
          <w:sz w:val="24"/>
          <w:szCs w:val="24"/>
        </w:rPr>
        <w:t xml:space="preserve"> </w:t>
      </w:r>
      <w:r w:rsidRPr="004F722F">
        <w:rPr>
          <w:rFonts w:ascii="Times New Roman" w:eastAsia="Times New Roman" w:hAnsi="Times New Roman" w:cs="Times New Roman"/>
          <w:sz w:val="24"/>
          <w:szCs w:val="24"/>
        </w:rPr>
        <w:t xml:space="preserve">(visi kopā Puses un katrs atsevišķi - Puse), </w:t>
      </w:r>
    </w:p>
    <w:p w:rsidR="004F722F" w:rsidRPr="004F722F" w:rsidRDefault="004F722F" w:rsidP="00F63154">
      <w:pPr>
        <w:spacing w:after="0" w:line="240" w:lineRule="auto"/>
        <w:ind w:right="-1050"/>
        <w:jc w:val="both"/>
        <w:rPr>
          <w:rFonts w:ascii="Times New Roman" w:eastAsia="Times New Roman" w:hAnsi="Times New Roman" w:cs="Times New Roman"/>
          <w:sz w:val="23"/>
          <w:szCs w:val="23"/>
        </w:rPr>
      </w:pPr>
      <w:r w:rsidRPr="004F722F">
        <w:rPr>
          <w:rFonts w:ascii="Times New Roman" w:eastAsia="Times New Roman" w:hAnsi="Times New Roman" w:cs="Times New Roman"/>
          <w:sz w:val="24"/>
          <w:szCs w:val="24"/>
        </w:rPr>
        <w:t>pamatojoties uz atklāta konkursa „</w:t>
      </w:r>
      <w:bookmarkStart w:id="1" w:name="_Hlk496166174"/>
      <w:proofErr w:type="spellStart"/>
      <w:r w:rsidRPr="004F722F">
        <w:rPr>
          <w:rFonts w:ascii="Times New Roman" w:eastAsia="Times New Roman" w:hAnsi="Times New Roman" w:cs="Times New Roman"/>
          <w:sz w:val="24"/>
          <w:szCs w:val="24"/>
        </w:rPr>
        <w:t>Kardioķirurģijas</w:t>
      </w:r>
      <w:proofErr w:type="spellEnd"/>
      <w:r w:rsidRPr="004F722F">
        <w:rPr>
          <w:rFonts w:ascii="Times New Roman" w:eastAsia="Times New Roman" w:hAnsi="Times New Roman" w:cs="Times New Roman"/>
          <w:sz w:val="24"/>
          <w:szCs w:val="24"/>
        </w:rPr>
        <w:t xml:space="preserve"> vienreizlietojamo medicīnisko tehnoloģiju piegāde</w:t>
      </w:r>
      <w:bookmarkEnd w:id="1"/>
      <w:r w:rsidRPr="004F722F">
        <w:rPr>
          <w:rFonts w:ascii="Times New Roman" w:eastAsia="Times New Roman" w:hAnsi="Times New Roman" w:cs="Times New Roman"/>
          <w:sz w:val="24"/>
          <w:szCs w:val="24"/>
        </w:rPr>
        <w:t>” (ID Nr. PSKUS 2017/154) rezultātiem un, saskaņā ar katra Piegādātāja atklātā konkursā iesniegto piedāvājumu, noslēdz šādu vispārīgo vienošanos (turpmāk – Vienošanās):</w:t>
      </w:r>
    </w:p>
    <w:p w:rsidR="004F722F" w:rsidRPr="004F722F" w:rsidRDefault="004F722F" w:rsidP="00F63154">
      <w:pPr>
        <w:numPr>
          <w:ilvl w:val="0"/>
          <w:numId w:val="1"/>
        </w:numPr>
        <w:spacing w:after="0" w:line="240" w:lineRule="auto"/>
        <w:ind w:right="-1050"/>
        <w:jc w:val="center"/>
        <w:rPr>
          <w:rFonts w:ascii="Times New Roman" w:eastAsia="Times New Roman" w:hAnsi="Times New Roman" w:cs="Times New Roman"/>
          <w:b/>
          <w:bCs/>
          <w:sz w:val="24"/>
          <w:szCs w:val="24"/>
        </w:rPr>
      </w:pPr>
      <w:r w:rsidRPr="004F722F">
        <w:rPr>
          <w:rFonts w:ascii="Times New Roman" w:eastAsia="Times New Roman" w:hAnsi="Times New Roman" w:cs="Times New Roman"/>
          <w:b/>
          <w:bCs/>
          <w:sz w:val="24"/>
          <w:szCs w:val="24"/>
        </w:rPr>
        <w:t>Vienošanās priekšmets</w:t>
      </w:r>
    </w:p>
    <w:p w:rsidR="004F722F" w:rsidRPr="004F722F" w:rsidRDefault="004F722F" w:rsidP="00F63154">
      <w:pPr>
        <w:numPr>
          <w:ilvl w:val="1"/>
          <w:numId w:val="1"/>
        </w:numPr>
        <w:spacing w:after="0" w:line="240" w:lineRule="auto"/>
        <w:ind w:right="-1050" w:hanging="562"/>
        <w:jc w:val="both"/>
        <w:rPr>
          <w:rFonts w:ascii="Calibri" w:eastAsia="Calibri" w:hAnsi="Calibri" w:cs="Times New Roman"/>
          <w:b/>
          <w:bCs/>
        </w:rPr>
      </w:pPr>
      <w:r w:rsidRPr="004F722F">
        <w:rPr>
          <w:rFonts w:ascii="Times New Roman" w:eastAsia="Times New Roman" w:hAnsi="Times New Roman" w:cs="Times New Roman"/>
          <w:sz w:val="24"/>
          <w:szCs w:val="24"/>
        </w:rPr>
        <w:t>Vispārīgā vienošanās nosaka kārtību, kādā tiek slēgti līgumi par atklātā konkursa “</w:t>
      </w:r>
      <w:proofErr w:type="spellStart"/>
      <w:r w:rsidRPr="004F722F">
        <w:rPr>
          <w:rFonts w:ascii="Times New Roman" w:eastAsia="Times New Roman" w:hAnsi="Times New Roman" w:cs="Times New Roman"/>
          <w:sz w:val="24"/>
          <w:szCs w:val="24"/>
        </w:rPr>
        <w:t>Kardioķirurģijas</w:t>
      </w:r>
      <w:proofErr w:type="spellEnd"/>
      <w:r w:rsidRPr="004F722F">
        <w:rPr>
          <w:rFonts w:ascii="Times New Roman" w:eastAsia="Times New Roman" w:hAnsi="Times New Roman" w:cs="Times New Roman"/>
          <w:sz w:val="24"/>
          <w:szCs w:val="24"/>
        </w:rPr>
        <w:t xml:space="preserve"> vienreizlietojamo medicīnisko tehnoloģiju piegāde”, ID </w:t>
      </w:r>
      <w:proofErr w:type="spellStart"/>
      <w:r w:rsidRPr="004F722F">
        <w:rPr>
          <w:rFonts w:ascii="Times New Roman" w:eastAsia="Times New Roman" w:hAnsi="Times New Roman" w:cs="Times New Roman"/>
          <w:sz w:val="24"/>
          <w:szCs w:val="24"/>
        </w:rPr>
        <w:t>Nr.PSKUS</w:t>
      </w:r>
      <w:proofErr w:type="spellEnd"/>
      <w:r w:rsidRPr="004F722F">
        <w:rPr>
          <w:rFonts w:ascii="Times New Roman" w:eastAsia="Times New Roman" w:hAnsi="Times New Roman" w:cs="Times New Roman"/>
          <w:sz w:val="24"/>
          <w:szCs w:val="24"/>
        </w:rPr>
        <w:t xml:space="preserve"> 2017/154 tehniskajā specifikācijā paredzētajām piegādēm.</w:t>
      </w:r>
    </w:p>
    <w:p w:rsidR="004F722F" w:rsidRPr="004F722F" w:rsidRDefault="004F722F" w:rsidP="00F63154">
      <w:pPr>
        <w:numPr>
          <w:ilvl w:val="1"/>
          <w:numId w:val="1"/>
        </w:numPr>
        <w:spacing w:after="0" w:line="240" w:lineRule="auto"/>
        <w:ind w:right="-1050" w:hanging="562"/>
        <w:jc w:val="both"/>
        <w:rPr>
          <w:rFonts w:ascii="Calibri" w:eastAsia="Calibri" w:hAnsi="Calibri" w:cs="Times New Roman"/>
          <w:b/>
          <w:bCs/>
        </w:rPr>
      </w:pPr>
      <w:r w:rsidRPr="004F722F">
        <w:rPr>
          <w:rFonts w:ascii="Times New Roman" w:eastAsia="Times New Roman" w:hAnsi="Times New Roman" w:cs="Times New Roman"/>
          <w:sz w:val="24"/>
          <w:szCs w:val="24"/>
        </w:rPr>
        <w:t>Vispārīgā vienošanās nosaka Pušu tiesības un pienākumus, kuri ir saistoši visā Vienošanās darbības laikā.</w:t>
      </w:r>
    </w:p>
    <w:p w:rsidR="004F722F" w:rsidRPr="004F722F" w:rsidRDefault="004F722F" w:rsidP="00F63154">
      <w:pPr>
        <w:numPr>
          <w:ilvl w:val="1"/>
          <w:numId w:val="1"/>
        </w:numPr>
        <w:spacing w:after="0" w:line="240" w:lineRule="auto"/>
        <w:ind w:right="-1050" w:hanging="562"/>
        <w:jc w:val="both"/>
        <w:rPr>
          <w:rFonts w:ascii="Calibri" w:eastAsia="Calibri" w:hAnsi="Calibri" w:cs="Times New Roman"/>
          <w:b/>
          <w:bCs/>
        </w:rPr>
      </w:pPr>
      <w:r w:rsidRPr="004F722F">
        <w:rPr>
          <w:rFonts w:ascii="Times New Roman" w:eastAsia="Times New Roman" w:hAnsi="Times New Roman" w:cs="Times New Roman"/>
          <w:sz w:val="24"/>
          <w:szCs w:val="24"/>
        </w:rPr>
        <w:t>Vispārīgā vienošanās lasāma kopā ar Vispārīgās vienošanās pielikumiem.</w:t>
      </w:r>
    </w:p>
    <w:p w:rsidR="004F722F" w:rsidRPr="004F722F" w:rsidRDefault="004F722F" w:rsidP="00CE52C8">
      <w:pPr>
        <w:spacing w:after="0" w:line="240" w:lineRule="auto"/>
        <w:ind w:left="567" w:right="-1050" w:hanging="567"/>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1.4.</w:t>
      </w:r>
      <w:r w:rsidRPr="004F722F">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4F722F" w:rsidRPr="004F722F" w:rsidRDefault="004F722F" w:rsidP="00F63154">
      <w:pPr>
        <w:numPr>
          <w:ilvl w:val="0"/>
          <w:numId w:val="1"/>
        </w:numPr>
        <w:spacing w:after="0" w:line="240" w:lineRule="auto"/>
        <w:ind w:right="-1050"/>
        <w:jc w:val="center"/>
        <w:rPr>
          <w:rFonts w:ascii="Times New Roman" w:eastAsia="Calibri" w:hAnsi="Times New Roman" w:cs="Times New Roman"/>
          <w:b/>
          <w:bCs/>
          <w:sz w:val="24"/>
          <w:szCs w:val="24"/>
        </w:rPr>
      </w:pPr>
      <w:r w:rsidRPr="004F722F">
        <w:rPr>
          <w:rFonts w:ascii="Times New Roman" w:eastAsia="Calibri" w:hAnsi="Times New Roman" w:cs="Times New Roman"/>
          <w:b/>
          <w:bCs/>
          <w:sz w:val="24"/>
          <w:szCs w:val="24"/>
        </w:rPr>
        <w:t>Vienošanās summa</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
          <w:bCs/>
        </w:rPr>
      </w:pPr>
      <w:r w:rsidRPr="004F722F">
        <w:rPr>
          <w:rFonts w:ascii="Times New Roman" w:eastAsia="Calibri" w:hAnsi="Times New Roman" w:cs="Times New Roman"/>
          <w:bCs/>
          <w:sz w:val="24"/>
          <w:szCs w:val="24"/>
        </w:rPr>
        <w:t xml:space="preserve">Vienošanās maksimālā summa ir </w:t>
      </w:r>
      <w:r w:rsidR="00F63154" w:rsidRPr="00F63154">
        <w:rPr>
          <w:rFonts w:ascii="Times New Roman" w:eastAsia="Calibri" w:hAnsi="Times New Roman" w:cs="Times New Roman"/>
          <w:b/>
          <w:bCs/>
          <w:sz w:val="24"/>
          <w:szCs w:val="24"/>
        </w:rPr>
        <w:t>400 000.00</w:t>
      </w:r>
      <w:r w:rsidRPr="004F722F">
        <w:rPr>
          <w:rFonts w:ascii="Times New Roman" w:eastAsia="Calibri" w:hAnsi="Times New Roman" w:cs="Times New Roman"/>
          <w:b/>
          <w:bCs/>
          <w:sz w:val="24"/>
          <w:szCs w:val="24"/>
        </w:rPr>
        <w:t xml:space="preserve"> EUR</w:t>
      </w:r>
      <w:r w:rsidRPr="004F722F">
        <w:rPr>
          <w:rFonts w:ascii="Times New Roman" w:eastAsia="Calibri" w:hAnsi="Times New Roman" w:cs="Times New Roman"/>
          <w:bCs/>
          <w:sz w:val="24"/>
          <w:szCs w:val="24"/>
        </w:rPr>
        <w:t xml:space="preserve"> (</w:t>
      </w:r>
      <w:r w:rsidR="00F63154">
        <w:rPr>
          <w:rFonts w:ascii="Times New Roman" w:eastAsia="Calibri" w:hAnsi="Times New Roman" w:cs="Times New Roman"/>
          <w:bCs/>
          <w:sz w:val="24"/>
          <w:szCs w:val="24"/>
        </w:rPr>
        <w:t xml:space="preserve">četri simti tūkstoši </w:t>
      </w:r>
      <w:proofErr w:type="spellStart"/>
      <w:r w:rsidRPr="004F722F">
        <w:rPr>
          <w:rFonts w:ascii="Times New Roman" w:eastAsia="Calibri" w:hAnsi="Times New Roman" w:cs="Times New Roman"/>
          <w:bCs/>
          <w:i/>
          <w:sz w:val="24"/>
          <w:szCs w:val="24"/>
        </w:rPr>
        <w:t>euro</w:t>
      </w:r>
      <w:proofErr w:type="spellEnd"/>
      <w:r w:rsidRPr="004F722F">
        <w:rPr>
          <w:rFonts w:ascii="Times New Roman" w:eastAsia="Calibri" w:hAnsi="Times New Roman" w:cs="Times New Roman"/>
          <w:bCs/>
          <w:sz w:val="24"/>
          <w:szCs w:val="24"/>
        </w:rPr>
        <w:t xml:space="preserve"> un </w:t>
      </w:r>
      <w:r w:rsidR="00F63154">
        <w:rPr>
          <w:rFonts w:ascii="Times New Roman" w:eastAsia="Calibri" w:hAnsi="Times New Roman" w:cs="Times New Roman"/>
          <w:bCs/>
          <w:sz w:val="24"/>
          <w:szCs w:val="24"/>
        </w:rPr>
        <w:t xml:space="preserve">00 </w:t>
      </w:r>
      <w:r w:rsidRPr="004F722F">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
          <w:bCs/>
        </w:rPr>
      </w:pPr>
      <w:r w:rsidRPr="004F722F">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4F722F">
          <w:rPr>
            <w:rFonts w:ascii="Times New Roman" w:eastAsia="Times New Roman" w:hAnsi="Times New Roman" w:cs="Times New Roman"/>
            <w:color w:val="0000FF"/>
            <w:sz w:val="24"/>
            <w:szCs w:val="24"/>
            <w:u w:val="single"/>
          </w:rPr>
          <w:t>rekini@stradini.lv</w:t>
        </w:r>
      </w:hyperlink>
      <w:r w:rsidRPr="004F722F">
        <w:rPr>
          <w:rFonts w:ascii="Times New Roman" w:eastAsia="Times New Roman" w:hAnsi="Times New Roman" w:cs="Times New Roman"/>
          <w:color w:val="0000FF"/>
          <w:sz w:val="24"/>
          <w:szCs w:val="24"/>
          <w:u w:val="single"/>
        </w:rPr>
        <w:t>.</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
          <w:bCs/>
          <w:sz w:val="24"/>
          <w:szCs w:val="24"/>
        </w:rPr>
      </w:pPr>
      <w:r w:rsidRPr="004F722F">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4F722F" w:rsidRPr="004F722F" w:rsidRDefault="004F722F" w:rsidP="00F63154">
      <w:pPr>
        <w:numPr>
          <w:ilvl w:val="0"/>
          <w:numId w:val="1"/>
        </w:numPr>
        <w:spacing w:after="0" w:line="240" w:lineRule="auto"/>
        <w:ind w:right="-1050"/>
        <w:jc w:val="center"/>
        <w:rPr>
          <w:rFonts w:ascii="Calibri" w:eastAsia="Calibri" w:hAnsi="Calibri" w:cs="Times New Roman"/>
          <w:b/>
          <w:bCs/>
        </w:rPr>
      </w:pPr>
      <w:r w:rsidRPr="004F722F">
        <w:rPr>
          <w:rFonts w:ascii="Times New Roman" w:eastAsia="Calibri" w:hAnsi="Times New Roman" w:cs="Times New Roman"/>
          <w:b/>
          <w:bCs/>
          <w:sz w:val="24"/>
          <w:szCs w:val="24"/>
        </w:rPr>
        <w:t>Vienošanās darbības laiks un spēkā esamība</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
          <w:bCs/>
        </w:rPr>
      </w:pPr>
      <w:r w:rsidRPr="004F722F">
        <w:rPr>
          <w:rFonts w:ascii="Times New Roman" w:eastAsia="Calibri" w:hAnsi="Times New Roman" w:cs="Times New Roman"/>
          <w:bCs/>
          <w:sz w:val="24"/>
          <w:szCs w:val="24"/>
        </w:rPr>
        <w:t>Vienošanās stājas spēkā tās abpusējas parakstīšanas brīdī un ir spēkā līdz īsākajam no šādiem termiņiem:</w:t>
      </w:r>
    </w:p>
    <w:p w:rsidR="004F722F" w:rsidRPr="004F722F" w:rsidRDefault="004F722F" w:rsidP="00F63154">
      <w:pPr>
        <w:numPr>
          <w:ilvl w:val="2"/>
          <w:numId w:val="1"/>
        </w:numPr>
        <w:spacing w:after="0" w:line="240" w:lineRule="auto"/>
        <w:ind w:left="1276" w:right="-1050" w:hanging="709"/>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līdz Vienošanās 2.1.punktā noteiktās summas izlietojumam;</w:t>
      </w:r>
    </w:p>
    <w:p w:rsidR="004F722F" w:rsidRPr="004F722F" w:rsidRDefault="004F722F" w:rsidP="00F63154">
      <w:pPr>
        <w:numPr>
          <w:ilvl w:val="2"/>
          <w:numId w:val="1"/>
        </w:numPr>
        <w:spacing w:after="0" w:line="240" w:lineRule="auto"/>
        <w:ind w:left="1276" w:right="-1050" w:hanging="709"/>
        <w:jc w:val="both"/>
        <w:rPr>
          <w:rFonts w:ascii="Calibri" w:eastAsia="Calibri" w:hAnsi="Calibri" w:cs="Times New Roman"/>
          <w:b/>
          <w:bCs/>
        </w:rPr>
      </w:pPr>
      <w:r w:rsidRPr="004F722F">
        <w:rPr>
          <w:rFonts w:ascii="Times New Roman" w:eastAsia="Times New Roman" w:hAnsi="Times New Roman" w:cs="Times New Roman"/>
          <w:sz w:val="24"/>
          <w:szCs w:val="24"/>
        </w:rPr>
        <w:t>24 (divdesmit četri) mēneši no Vienošanās spēkā stāšanās dienas.</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
          <w:bCs/>
        </w:rPr>
      </w:pPr>
      <w:bookmarkStart w:id="2" w:name="_Hlk487718665"/>
      <w:r w:rsidRPr="004F722F">
        <w:rPr>
          <w:rFonts w:ascii="Times New Roman" w:eastAsia="Times New Roman" w:hAnsi="Times New Roman" w:cs="Times New Roman"/>
          <w:sz w:val="24"/>
          <w:szCs w:val="24"/>
        </w:rPr>
        <w:t>Ja Vienošanās darbības laikā netiek sasniegta Vienošanās 2.1.punktā noteiktā summa, Pusēm vienojoties Vienošanās darbības termiņš var tikt pagarināts saskaņā ar Publisko iepirkumu likumā noteikto</w:t>
      </w:r>
      <w:bookmarkEnd w:id="2"/>
      <w:r w:rsidRPr="004F722F">
        <w:rPr>
          <w:rFonts w:ascii="Times New Roman" w:eastAsia="Times New Roman" w:hAnsi="Times New Roman" w:cs="Times New Roman"/>
          <w:sz w:val="24"/>
          <w:szCs w:val="24"/>
        </w:rPr>
        <w:t>.</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
          <w:bCs/>
        </w:rPr>
      </w:pPr>
      <w:r w:rsidRPr="004F722F">
        <w:rPr>
          <w:rFonts w:ascii="Times New Roman" w:eastAsia="Times New Roman" w:hAnsi="Times New Roman" w:cs="Times New Roman"/>
          <w:sz w:val="24"/>
          <w:szCs w:val="24"/>
        </w:rPr>
        <w:t>Pusēm ir tiesības jebkurā brīdī izbeigt Vienošanos, par to rakstiski vienojoties un rakstiski informējot par to otru Pusi ne vēlā kā 10 (desmit) kalendārās dienas iepriekš.</w:t>
      </w:r>
    </w:p>
    <w:p w:rsidR="004F722F" w:rsidRPr="004F722F" w:rsidRDefault="004F722F" w:rsidP="00CE52C8">
      <w:pPr>
        <w:numPr>
          <w:ilvl w:val="1"/>
          <w:numId w:val="1"/>
        </w:numPr>
        <w:spacing w:after="0" w:line="240" w:lineRule="auto"/>
        <w:ind w:right="-1050" w:hanging="562"/>
        <w:jc w:val="both"/>
        <w:rPr>
          <w:rFonts w:ascii="Times New Roman" w:eastAsia="Calibri" w:hAnsi="Times New Roman" w:cs="Times New Roman"/>
          <w:b/>
          <w:bCs/>
          <w:sz w:val="24"/>
          <w:szCs w:val="24"/>
        </w:rPr>
      </w:pPr>
      <w:r w:rsidRPr="004F722F">
        <w:rPr>
          <w:rFonts w:ascii="Times New Roman" w:eastAsia="Calibri" w:hAnsi="Times New Roman" w:cs="Times New Roman"/>
          <w:bCs/>
          <w:sz w:val="24"/>
          <w:szCs w:val="24"/>
        </w:rPr>
        <w:t>Pusēm ir tiesības nekavējoties izbeigt Vienošanos, ja:</w:t>
      </w:r>
    </w:p>
    <w:p w:rsidR="004F722F" w:rsidRPr="004F722F" w:rsidRDefault="004F722F" w:rsidP="00F63154">
      <w:pPr>
        <w:numPr>
          <w:ilvl w:val="2"/>
          <w:numId w:val="1"/>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4F722F">
        <w:rPr>
          <w:rFonts w:ascii="Times New Roman" w:eastAsia="Calibri" w:hAnsi="Times New Roman" w:cs="Times New Roman"/>
          <w:bCs/>
          <w:sz w:val="24"/>
          <w:szCs w:val="24"/>
        </w:rPr>
        <w:lastRenderedPageBreak/>
        <w:t xml:space="preserve">kādai no Pusēm ir uzsākts </w:t>
      </w:r>
      <w:r w:rsidRPr="004F722F">
        <w:rPr>
          <w:rFonts w:ascii="Times New Roman" w:eastAsia="Times New Roman" w:hAnsi="Times New Roman" w:cs="Times New Roman"/>
          <w:sz w:val="24"/>
          <w:szCs w:val="24"/>
        </w:rPr>
        <w:t>maksātnespējas process, likvidācija, tā darbība tiek izbeigta vai pārtraukta, vai ir apturēta tā saimnieciskā darbība;</w:t>
      </w:r>
    </w:p>
    <w:p w:rsidR="004F722F" w:rsidRPr="004F722F" w:rsidRDefault="004F722F" w:rsidP="00F63154">
      <w:pPr>
        <w:numPr>
          <w:ilvl w:val="2"/>
          <w:numId w:val="1"/>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4F722F">
        <w:rPr>
          <w:rFonts w:ascii="Times New Roman" w:eastAsia="Calibri" w:hAnsi="Times New Roman" w:cs="Times New Roman"/>
          <w:bCs/>
          <w:sz w:val="24"/>
          <w:szCs w:val="24"/>
        </w:rPr>
        <w:t xml:space="preserve">Pasūtītājs ir izbeidzis 2 (divus) saskaņā ar Vienošanos noslēgtos Līgumus. </w:t>
      </w:r>
    </w:p>
    <w:p w:rsidR="004F722F" w:rsidRPr="004F722F" w:rsidRDefault="004F722F" w:rsidP="00F63154">
      <w:pPr>
        <w:numPr>
          <w:ilvl w:val="0"/>
          <w:numId w:val="1"/>
        </w:numPr>
        <w:spacing w:after="0" w:line="240" w:lineRule="auto"/>
        <w:ind w:right="-1050"/>
        <w:jc w:val="center"/>
        <w:rPr>
          <w:rFonts w:ascii="Times New Roman" w:eastAsia="Calibri" w:hAnsi="Times New Roman" w:cs="Times New Roman"/>
          <w:b/>
          <w:bCs/>
          <w:sz w:val="24"/>
          <w:szCs w:val="24"/>
        </w:rPr>
      </w:pPr>
      <w:bookmarkStart w:id="3" w:name="_Hlk496185708"/>
      <w:r w:rsidRPr="004F722F">
        <w:rPr>
          <w:rFonts w:ascii="Times New Roman" w:eastAsia="Calibri" w:hAnsi="Times New Roman" w:cs="Times New Roman"/>
          <w:b/>
          <w:bCs/>
          <w:sz w:val="24"/>
          <w:szCs w:val="24"/>
        </w:rPr>
        <w:t>Pušu saistības</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Calibri" w:hAnsi="Times New Roman" w:cs="Times New Roman"/>
          <w:sz w:val="24"/>
          <w:szCs w:val="24"/>
        </w:rPr>
        <w:t>Piegādātājs apņemas veikt Preču piegādi Pasūtītājam saskaņā ar Vienošanās un Līguma noteikumiem.</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4F722F" w:rsidRPr="004F722F" w:rsidRDefault="004F722F" w:rsidP="00F63154">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Times New Roman" w:hAnsi="Times New Roman" w:cs="Times New Roman"/>
          <w:sz w:val="24"/>
          <w:szCs w:val="24"/>
        </w:rPr>
        <w:t>Puses Vienošanās darbības laikā ievēro visu Vienošanās un Līgumā noteikto kārtību.</w:t>
      </w:r>
      <w:bookmarkEnd w:id="3"/>
    </w:p>
    <w:p w:rsidR="004F722F" w:rsidRPr="004F722F" w:rsidRDefault="004F722F" w:rsidP="00F63154">
      <w:pPr>
        <w:numPr>
          <w:ilvl w:val="0"/>
          <w:numId w:val="1"/>
        </w:numPr>
        <w:spacing w:after="0" w:line="240" w:lineRule="auto"/>
        <w:ind w:right="-1050"/>
        <w:jc w:val="center"/>
        <w:rPr>
          <w:rFonts w:ascii="Times New Roman" w:eastAsia="Calibri" w:hAnsi="Times New Roman" w:cs="Times New Roman"/>
          <w:b/>
          <w:bCs/>
          <w:sz w:val="24"/>
          <w:szCs w:val="24"/>
        </w:rPr>
      </w:pPr>
      <w:r w:rsidRPr="004F722F">
        <w:rPr>
          <w:rFonts w:ascii="Times New Roman" w:eastAsia="Calibri" w:hAnsi="Times New Roman" w:cs="Times New Roman"/>
          <w:b/>
          <w:bCs/>
          <w:sz w:val="24"/>
          <w:szCs w:val="24"/>
        </w:rPr>
        <w:t>Vienošanās un Līgumu grozījumi</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
          <w:bCs/>
          <w:sz w:val="24"/>
          <w:szCs w:val="24"/>
        </w:rPr>
      </w:pPr>
      <w:r w:rsidRPr="004F722F">
        <w:rPr>
          <w:rFonts w:ascii="Times New Roman" w:eastAsia="Times New Roman" w:hAnsi="Times New Roman" w:cs="Times New Roman"/>
          <w:sz w:val="24"/>
          <w:szCs w:val="24"/>
          <w:lang w:eastAsia="lv-LV"/>
        </w:rPr>
        <w:t xml:space="preserve">Vienošanos vai Līgumu var grozīt vai papildināt Pusēm </w:t>
      </w:r>
      <w:proofErr w:type="spellStart"/>
      <w:r w:rsidRPr="004F722F">
        <w:rPr>
          <w:rFonts w:ascii="Times New Roman" w:eastAsia="Times New Roman" w:hAnsi="Times New Roman" w:cs="Times New Roman"/>
          <w:sz w:val="24"/>
          <w:szCs w:val="24"/>
          <w:lang w:eastAsia="lv-LV"/>
        </w:rPr>
        <w:t>rakstveidā</w:t>
      </w:r>
      <w:proofErr w:type="spellEnd"/>
      <w:r w:rsidRPr="004F722F">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
          <w:bCs/>
          <w:sz w:val="24"/>
          <w:szCs w:val="24"/>
        </w:rPr>
      </w:pPr>
      <w:r w:rsidRPr="004F722F">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
          <w:bCs/>
          <w:sz w:val="24"/>
          <w:szCs w:val="24"/>
        </w:rPr>
      </w:pPr>
      <w:r w:rsidRPr="004F722F">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
          <w:bCs/>
          <w:sz w:val="24"/>
          <w:szCs w:val="24"/>
        </w:rPr>
      </w:pPr>
      <w:r w:rsidRPr="004F722F">
        <w:rPr>
          <w:rFonts w:ascii="Times New Roman" w:eastAsia="Times New Roman" w:hAnsi="Times New Roman" w:cs="Times New Roman"/>
          <w:sz w:val="24"/>
          <w:szCs w:val="24"/>
        </w:rPr>
        <w:t xml:space="preserve">Jebkuri Pušu veiktie grozījumi tiek noformēti </w:t>
      </w:r>
      <w:proofErr w:type="spellStart"/>
      <w:r w:rsidRPr="004F722F">
        <w:rPr>
          <w:rFonts w:ascii="Times New Roman" w:eastAsia="Times New Roman" w:hAnsi="Times New Roman" w:cs="Times New Roman"/>
          <w:sz w:val="24"/>
          <w:szCs w:val="24"/>
        </w:rPr>
        <w:t>rakstveidā</w:t>
      </w:r>
      <w:proofErr w:type="spellEnd"/>
      <w:r w:rsidRPr="004F722F">
        <w:rPr>
          <w:rFonts w:ascii="Times New Roman" w:eastAsia="Times New Roman" w:hAnsi="Times New Roman" w:cs="Times New Roman"/>
          <w:sz w:val="24"/>
          <w:szCs w:val="24"/>
        </w:rPr>
        <w:t xml:space="preserve"> un kļūst par Vienošanās vai Līguma neatņemamu sastāvdaļu.</w:t>
      </w:r>
    </w:p>
    <w:p w:rsidR="004F722F" w:rsidRPr="004F722F" w:rsidRDefault="004F722F" w:rsidP="00F63154">
      <w:pPr>
        <w:numPr>
          <w:ilvl w:val="0"/>
          <w:numId w:val="1"/>
        </w:numPr>
        <w:spacing w:after="0" w:line="240" w:lineRule="auto"/>
        <w:ind w:right="-1050"/>
        <w:jc w:val="center"/>
        <w:rPr>
          <w:rFonts w:ascii="Calibri" w:eastAsia="Calibri" w:hAnsi="Calibri" w:cs="Times New Roman"/>
          <w:b/>
          <w:bCs/>
        </w:rPr>
      </w:pPr>
      <w:r w:rsidRPr="004F722F">
        <w:rPr>
          <w:rFonts w:ascii="Times New Roman" w:eastAsia="Calibri" w:hAnsi="Times New Roman" w:cs="Times New Roman"/>
          <w:b/>
          <w:bCs/>
          <w:sz w:val="24"/>
          <w:szCs w:val="24"/>
        </w:rPr>
        <w:t>Nepārvarama vara</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Times New Roman" w:hAnsi="Times New Roman" w:cs="Times New Roman"/>
          <w:iCs/>
          <w:sz w:val="24"/>
          <w:szCs w:val="24"/>
        </w:rPr>
        <w:t xml:space="preserve">Ar rakstisku vienošanos </w:t>
      </w:r>
      <w:r w:rsidRPr="004F722F">
        <w:rPr>
          <w:rFonts w:ascii="Times New Roman" w:eastAsia="Times New Roman" w:hAnsi="Times New Roman" w:cs="Times New Roman"/>
          <w:bCs/>
          <w:iCs/>
          <w:sz w:val="24"/>
          <w:szCs w:val="24"/>
        </w:rPr>
        <w:t>Puses</w:t>
      </w:r>
      <w:r w:rsidRPr="004F722F">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4F722F">
        <w:rPr>
          <w:rFonts w:ascii="Times New Roman" w:eastAsia="Times New Roman" w:hAnsi="Times New Roman" w:cs="Times New Roman"/>
          <w:bCs/>
          <w:iCs/>
          <w:sz w:val="24"/>
          <w:szCs w:val="24"/>
        </w:rPr>
        <w:t>Puses</w:t>
      </w:r>
      <w:r w:rsidRPr="004F722F">
        <w:rPr>
          <w:rFonts w:ascii="Times New Roman" w:eastAsia="Times New Roman" w:hAnsi="Times New Roman" w:cs="Times New Roman"/>
          <w:b/>
          <w:bCs/>
          <w:iCs/>
          <w:sz w:val="24"/>
          <w:szCs w:val="24"/>
        </w:rPr>
        <w:t xml:space="preserve"> </w:t>
      </w:r>
      <w:r w:rsidRPr="004F722F">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4F722F">
        <w:rPr>
          <w:rFonts w:ascii="Times New Roman" w:eastAsia="Times New Roman" w:hAnsi="Times New Roman" w:cs="Times New Roman"/>
          <w:bCs/>
          <w:iCs/>
          <w:sz w:val="24"/>
          <w:szCs w:val="24"/>
        </w:rPr>
        <w:t>Pusei</w:t>
      </w:r>
      <w:r w:rsidRPr="004F722F">
        <w:rPr>
          <w:rFonts w:ascii="Times New Roman" w:eastAsia="Times New Roman" w:hAnsi="Times New Roman" w:cs="Times New Roman"/>
          <w:b/>
          <w:bCs/>
          <w:iCs/>
          <w:sz w:val="24"/>
          <w:szCs w:val="24"/>
        </w:rPr>
        <w:t xml:space="preserve"> </w:t>
      </w:r>
      <w:r w:rsidRPr="004F722F">
        <w:rPr>
          <w:rFonts w:ascii="Times New Roman" w:eastAsia="Times New Roman" w:hAnsi="Times New Roman" w:cs="Times New Roman"/>
          <w:iCs/>
          <w:sz w:val="24"/>
          <w:szCs w:val="24"/>
        </w:rPr>
        <w:t>ir jāatdod otrai tas, ko tā izpildījusi vai par izpildīto jāatlīdzina.</w:t>
      </w:r>
    </w:p>
    <w:p w:rsidR="004F722F" w:rsidRPr="004F722F" w:rsidRDefault="004F722F" w:rsidP="00CE52C8">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6.3.punktam.</w:t>
      </w:r>
    </w:p>
    <w:p w:rsidR="004F722F" w:rsidRPr="004F722F" w:rsidRDefault="004F722F" w:rsidP="00F63154">
      <w:pPr>
        <w:spacing w:after="0" w:line="240" w:lineRule="auto"/>
        <w:ind w:right="-1050"/>
        <w:jc w:val="both"/>
        <w:rPr>
          <w:rFonts w:ascii="Times New Roman" w:eastAsia="Times New Roman" w:hAnsi="Times New Roman" w:cs="Times New Roman"/>
          <w:bCs/>
          <w:sz w:val="24"/>
          <w:szCs w:val="24"/>
        </w:rPr>
      </w:pPr>
    </w:p>
    <w:p w:rsidR="004F722F" w:rsidRPr="004F722F" w:rsidRDefault="004F722F" w:rsidP="00F63154">
      <w:pPr>
        <w:numPr>
          <w:ilvl w:val="0"/>
          <w:numId w:val="1"/>
        </w:numPr>
        <w:spacing w:after="0" w:line="240" w:lineRule="auto"/>
        <w:ind w:right="-1050"/>
        <w:jc w:val="center"/>
        <w:rPr>
          <w:rFonts w:ascii="Times New Roman" w:eastAsia="Calibri" w:hAnsi="Times New Roman" w:cs="Times New Roman"/>
          <w:b/>
          <w:bCs/>
          <w:sz w:val="24"/>
          <w:szCs w:val="24"/>
        </w:rPr>
      </w:pPr>
      <w:r w:rsidRPr="004F722F">
        <w:rPr>
          <w:rFonts w:ascii="Times New Roman" w:eastAsia="Calibri" w:hAnsi="Times New Roman" w:cs="Times New Roman"/>
          <w:b/>
          <w:bCs/>
          <w:sz w:val="24"/>
          <w:szCs w:val="24"/>
        </w:rPr>
        <w:t>Strīdu izskatīšanas kārtība</w:t>
      </w:r>
    </w:p>
    <w:p w:rsidR="004F722F" w:rsidRPr="004F722F" w:rsidRDefault="004F722F" w:rsidP="000D3EDA">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4F722F">
        <w:rPr>
          <w:rFonts w:ascii="Times New Roman" w:eastAsia="Times New Roman" w:hAnsi="Times New Roman" w:cs="Times New Roman"/>
          <w:sz w:val="24"/>
          <w:szCs w:val="24"/>
        </w:rPr>
        <w:t>rakstveidā</w:t>
      </w:r>
      <w:proofErr w:type="spellEnd"/>
      <w:r w:rsidRPr="004F722F">
        <w:rPr>
          <w:rFonts w:ascii="Times New Roman" w:eastAsia="Times New Roman" w:hAnsi="Times New Roman" w:cs="Times New Roman"/>
          <w:sz w:val="24"/>
          <w:szCs w:val="24"/>
        </w:rPr>
        <w:t xml:space="preserve"> un Puses to abpusēji paraksta. </w:t>
      </w:r>
      <w:r w:rsidRPr="004F722F">
        <w:rPr>
          <w:rFonts w:ascii="Times New Roman" w:eastAsia="Times New Roman" w:hAnsi="Times New Roman" w:cs="Times New Roman"/>
          <w:sz w:val="24"/>
          <w:szCs w:val="24"/>
        </w:rPr>
        <w:lastRenderedPageBreak/>
        <w:t>Minētā vienošanās pievienojama pie Vienošanās. Ja vienošanās netiek panākta, tad strīdus risina tiesā Latvijas Republikas normatīvajos aktos noteiktajā kārtībā.</w:t>
      </w:r>
    </w:p>
    <w:p w:rsidR="004F722F" w:rsidRPr="004F722F" w:rsidRDefault="004F722F" w:rsidP="000D3EDA">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4F722F" w:rsidRPr="004F722F" w:rsidRDefault="004F722F" w:rsidP="00F63154">
      <w:pPr>
        <w:spacing w:after="0" w:line="240" w:lineRule="auto"/>
        <w:ind w:right="-1050"/>
        <w:jc w:val="both"/>
        <w:rPr>
          <w:rFonts w:ascii="Times New Roman" w:eastAsia="Times New Roman" w:hAnsi="Times New Roman" w:cs="Times New Roman"/>
          <w:b/>
          <w:bCs/>
          <w:sz w:val="24"/>
          <w:szCs w:val="24"/>
        </w:rPr>
      </w:pPr>
    </w:p>
    <w:p w:rsidR="004F722F" w:rsidRPr="004F722F" w:rsidRDefault="004F722F" w:rsidP="00F63154">
      <w:pPr>
        <w:numPr>
          <w:ilvl w:val="0"/>
          <w:numId w:val="1"/>
        </w:numPr>
        <w:spacing w:after="0" w:line="240" w:lineRule="auto"/>
        <w:ind w:right="-1050"/>
        <w:jc w:val="center"/>
        <w:rPr>
          <w:rFonts w:ascii="Calibri" w:eastAsia="Calibri" w:hAnsi="Calibri" w:cs="Times New Roman"/>
          <w:b/>
          <w:bCs/>
        </w:rPr>
      </w:pPr>
      <w:r w:rsidRPr="004F722F">
        <w:rPr>
          <w:rFonts w:ascii="Times New Roman" w:eastAsia="Calibri" w:hAnsi="Times New Roman" w:cs="Times New Roman"/>
          <w:b/>
          <w:bCs/>
          <w:sz w:val="24"/>
          <w:szCs w:val="24"/>
        </w:rPr>
        <w:t>Citi noteikumi</w:t>
      </w:r>
    </w:p>
    <w:p w:rsidR="004F722F" w:rsidRPr="004F722F" w:rsidRDefault="004F722F" w:rsidP="000D3EDA">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4F722F" w:rsidRPr="004F722F" w:rsidRDefault="004F722F" w:rsidP="000D3EDA">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4F722F" w:rsidRPr="004F722F" w:rsidRDefault="004F722F" w:rsidP="000D3EDA">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4F722F" w:rsidRPr="004F722F" w:rsidRDefault="004F722F" w:rsidP="000D3EDA">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4F722F" w:rsidRPr="004F722F" w:rsidRDefault="004F722F" w:rsidP="000D3EDA">
      <w:pPr>
        <w:numPr>
          <w:ilvl w:val="1"/>
          <w:numId w:val="1"/>
        </w:numPr>
        <w:spacing w:after="0" w:line="240" w:lineRule="auto"/>
        <w:ind w:right="-1050" w:hanging="562"/>
        <w:jc w:val="both"/>
        <w:rPr>
          <w:rFonts w:ascii="Calibri" w:eastAsia="Calibri" w:hAnsi="Calibri" w:cs="Times New Roman"/>
          <w:bCs/>
        </w:rPr>
      </w:pPr>
      <w:r w:rsidRPr="004F722F">
        <w:rPr>
          <w:rFonts w:ascii="Times New Roman" w:eastAsia="Times New Roman" w:hAnsi="Times New Roman" w:cs="Times New Roman"/>
          <w:sz w:val="24"/>
          <w:szCs w:val="24"/>
        </w:rPr>
        <w:t>Puses nav tiesīgas nodot savas tiesības un saistības, kas saistītas ar Vienošanos un izriet no tā, trešajai personai.</w:t>
      </w:r>
    </w:p>
    <w:p w:rsidR="004F722F" w:rsidRPr="004F722F" w:rsidRDefault="004F722F" w:rsidP="000D3EDA">
      <w:pPr>
        <w:numPr>
          <w:ilvl w:val="1"/>
          <w:numId w:val="1"/>
        </w:numPr>
        <w:spacing w:after="0" w:line="240" w:lineRule="auto"/>
        <w:ind w:right="-1050" w:hanging="562"/>
        <w:jc w:val="both"/>
        <w:rPr>
          <w:rFonts w:ascii="Times New Roman" w:eastAsia="Calibri" w:hAnsi="Times New Roman" w:cs="Times New Roman"/>
          <w:bCs/>
          <w:sz w:val="24"/>
          <w:szCs w:val="24"/>
        </w:rPr>
      </w:pPr>
      <w:r w:rsidRPr="004F722F">
        <w:rPr>
          <w:rFonts w:ascii="Times New Roman" w:eastAsia="Calibri" w:hAnsi="Times New Roman" w:cs="Times New Roman"/>
          <w:sz w:val="24"/>
          <w:szCs w:val="24"/>
        </w:rPr>
        <w:t>Gadījumos, kas nav paredzēti Vienošanās un Līgumā, Puses rīkojas saskaņā ar spēkā esošajiem normatīvajiem aktiem.</w:t>
      </w:r>
    </w:p>
    <w:p w:rsidR="004F722F" w:rsidRPr="004F722F" w:rsidRDefault="004F722F" w:rsidP="000D3EDA">
      <w:pPr>
        <w:numPr>
          <w:ilvl w:val="1"/>
          <w:numId w:val="1"/>
        </w:numPr>
        <w:spacing w:after="0" w:line="240" w:lineRule="auto"/>
        <w:ind w:right="-1050" w:hanging="562"/>
        <w:jc w:val="both"/>
        <w:rPr>
          <w:rFonts w:ascii="Times New Roman" w:eastAsia="Calibri" w:hAnsi="Times New Roman" w:cs="Times New Roman"/>
          <w:bCs/>
          <w:sz w:val="24"/>
          <w:szCs w:val="24"/>
        </w:rPr>
      </w:pPr>
      <w:r w:rsidRPr="004F722F">
        <w:rPr>
          <w:rFonts w:ascii="Times New Roman" w:eastAsia="Times New Roman" w:hAnsi="Times New Roman" w:cs="Times New Roman"/>
          <w:sz w:val="24"/>
          <w:szCs w:val="24"/>
        </w:rPr>
        <w:t xml:space="preserve">Vienošanās sagatavota latviešu valodā, uz </w:t>
      </w:r>
      <w:r w:rsidR="00621E13">
        <w:rPr>
          <w:rFonts w:ascii="Times New Roman" w:eastAsia="Times New Roman" w:hAnsi="Times New Roman" w:cs="Times New Roman"/>
          <w:sz w:val="24"/>
          <w:szCs w:val="24"/>
        </w:rPr>
        <w:t>10</w:t>
      </w:r>
      <w:r w:rsidRPr="004F722F">
        <w:rPr>
          <w:rFonts w:ascii="Times New Roman" w:eastAsia="Times New Roman" w:hAnsi="Times New Roman" w:cs="Times New Roman"/>
          <w:sz w:val="24"/>
          <w:szCs w:val="24"/>
        </w:rPr>
        <w:t xml:space="preserve"> (</w:t>
      </w:r>
      <w:r w:rsidR="00621E13">
        <w:rPr>
          <w:rFonts w:ascii="Times New Roman" w:eastAsia="Times New Roman" w:hAnsi="Times New Roman" w:cs="Times New Roman"/>
          <w:sz w:val="24"/>
          <w:szCs w:val="24"/>
        </w:rPr>
        <w:t>desmit</w:t>
      </w:r>
      <w:r w:rsidRPr="004F722F">
        <w:rPr>
          <w:rFonts w:ascii="Times New Roman" w:eastAsia="Times New Roman" w:hAnsi="Times New Roman" w:cs="Times New Roman"/>
          <w:sz w:val="24"/>
          <w:szCs w:val="24"/>
        </w:rPr>
        <w:t>) lapām, tajā skaitā pielikumi, visi eksemplāri ir ar vienādu juridisko spēku. Viens no Līguma eksemplāriem atrodas pie Pasūtītāja, bet otrs – pie Piegādātājiem.</w:t>
      </w:r>
    </w:p>
    <w:p w:rsidR="004F722F" w:rsidRPr="004F722F" w:rsidRDefault="004F722F" w:rsidP="004F722F">
      <w:pPr>
        <w:spacing w:after="0" w:line="240" w:lineRule="auto"/>
        <w:ind w:right="-483"/>
        <w:jc w:val="both"/>
        <w:rPr>
          <w:rFonts w:ascii="Times New Roman" w:eastAsia="Times New Roman" w:hAnsi="Times New Roman" w:cs="Times New Roman"/>
          <w:bCs/>
          <w:sz w:val="24"/>
          <w:szCs w:val="24"/>
        </w:rPr>
      </w:pPr>
    </w:p>
    <w:p w:rsidR="004F722F" w:rsidRPr="004F722F" w:rsidRDefault="004F722F" w:rsidP="004F722F">
      <w:pPr>
        <w:numPr>
          <w:ilvl w:val="0"/>
          <w:numId w:val="1"/>
        </w:numPr>
        <w:spacing w:after="0" w:line="240" w:lineRule="auto"/>
        <w:ind w:right="-483"/>
        <w:jc w:val="center"/>
        <w:rPr>
          <w:rFonts w:ascii="Times New Roman" w:eastAsia="Times New Roman" w:hAnsi="Times New Roman" w:cs="Times New Roman"/>
          <w:b/>
          <w:bCs/>
          <w:sz w:val="24"/>
          <w:szCs w:val="24"/>
        </w:rPr>
      </w:pPr>
      <w:r w:rsidRPr="004F722F">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F63154" w:rsidRPr="00AF6958" w:rsidTr="0081538E">
        <w:trPr>
          <w:trHeight w:val="103"/>
        </w:trPr>
        <w:tc>
          <w:tcPr>
            <w:tcW w:w="4276" w:type="dxa"/>
          </w:tcPr>
          <w:p w:rsidR="00F63154" w:rsidRPr="00AF6958" w:rsidRDefault="00F63154" w:rsidP="0081538E">
            <w:pPr>
              <w:spacing w:after="0" w:line="240" w:lineRule="auto"/>
              <w:ind w:right="-6"/>
              <w:jc w:val="both"/>
              <w:rPr>
                <w:rFonts w:ascii="Times New Roman" w:eastAsia="Times New Roman" w:hAnsi="Times New Roman" w:cs="Times New Roman"/>
                <w:b/>
                <w:bCs/>
                <w:sz w:val="24"/>
                <w:szCs w:val="24"/>
                <w:u w:val="single"/>
              </w:rPr>
            </w:pPr>
            <w:r w:rsidRPr="00AF6958">
              <w:rPr>
                <w:rFonts w:ascii="Times New Roman" w:eastAsia="Times New Roman" w:hAnsi="Times New Roman" w:cs="Times New Roman"/>
                <w:b/>
                <w:bCs/>
                <w:sz w:val="24"/>
                <w:szCs w:val="24"/>
                <w:u w:val="single"/>
              </w:rPr>
              <w:t>Pasūtītājs:</w:t>
            </w:r>
          </w:p>
          <w:p w:rsidR="00F63154" w:rsidRPr="00AF6958" w:rsidRDefault="00F63154" w:rsidP="0081538E">
            <w:pPr>
              <w:spacing w:after="0" w:line="240" w:lineRule="auto"/>
              <w:ind w:right="-6"/>
              <w:jc w:val="both"/>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VSIA “Paula Stradiņa klīniskās</w:t>
            </w:r>
          </w:p>
          <w:p w:rsidR="00F63154" w:rsidRPr="00AF6958" w:rsidRDefault="00F63154" w:rsidP="0081538E">
            <w:pPr>
              <w:spacing w:after="0" w:line="240" w:lineRule="auto"/>
              <w:ind w:right="-6"/>
              <w:jc w:val="both"/>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universitātes slimnīca”</w:t>
            </w:r>
          </w:p>
          <w:p w:rsidR="00F63154" w:rsidRPr="00AF6958" w:rsidRDefault="00F63154" w:rsidP="0081538E">
            <w:pPr>
              <w:spacing w:after="0" w:line="240" w:lineRule="auto"/>
              <w:ind w:right="-6"/>
              <w:jc w:val="both"/>
              <w:rPr>
                <w:rFonts w:ascii="Times New Roman" w:eastAsia="Times New Roman" w:hAnsi="Times New Roman" w:cs="Times New Roman"/>
                <w:sz w:val="24"/>
                <w:szCs w:val="24"/>
              </w:rPr>
            </w:pPr>
            <w:proofErr w:type="spellStart"/>
            <w:r w:rsidRPr="00AF6958">
              <w:rPr>
                <w:rFonts w:ascii="Times New Roman" w:eastAsia="Times New Roman" w:hAnsi="Times New Roman" w:cs="Times New Roman"/>
                <w:sz w:val="24"/>
                <w:szCs w:val="24"/>
              </w:rPr>
              <w:t>Reģ</w:t>
            </w:r>
            <w:proofErr w:type="spellEnd"/>
            <w:r w:rsidRPr="00AF6958">
              <w:rPr>
                <w:rFonts w:ascii="Times New Roman" w:eastAsia="Times New Roman" w:hAnsi="Times New Roman" w:cs="Times New Roman"/>
                <w:sz w:val="24"/>
                <w:szCs w:val="24"/>
              </w:rPr>
              <w:t>. Nr. 40003457109</w:t>
            </w:r>
          </w:p>
          <w:p w:rsidR="00F63154" w:rsidRPr="00AF6958" w:rsidRDefault="00F63154" w:rsidP="0081538E">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Pilsoņu iela 13, Rīga, LV - 1002</w:t>
            </w:r>
          </w:p>
          <w:p w:rsidR="00F63154" w:rsidRPr="00AF6958" w:rsidRDefault="00F63154" w:rsidP="0081538E">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Konta Nr. </w:t>
            </w:r>
            <w:r w:rsidRPr="00AF6958">
              <w:rPr>
                <w:rFonts w:ascii="Times New Roman" w:eastAsia="Times New Roman" w:hAnsi="Times New Roman" w:cs="Times New Roman"/>
                <w:bCs/>
                <w:sz w:val="24"/>
                <w:szCs w:val="24"/>
              </w:rPr>
              <w:t>LV74HABA0551027673367</w:t>
            </w:r>
          </w:p>
          <w:p w:rsidR="00F63154" w:rsidRPr="00AF6958" w:rsidRDefault="00F63154" w:rsidP="0081538E">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Banka: AS Swedbank  </w:t>
            </w:r>
          </w:p>
          <w:p w:rsidR="00F63154" w:rsidRPr="00AF6958" w:rsidRDefault="00F63154" w:rsidP="0081538E">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Kods: </w:t>
            </w:r>
            <w:r w:rsidRPr="00AF6958">
              <w:rPr>
                <w:rFonts w:ascii="Times New Roman" w:eastAsia="Times New Roman" w:hAnsi="Times New Roman" w:cs="Times New Roman"/>
                <w:bCs/>
                <w:sz w:val="24"/>
                <w:szCs w:val="24"/>
              </w:rPr>
              <w:t>HABALV22</w:t>
            </w:r>
          </w:p>
          <w:p w:rsidR="00F63154" w:rsidRPr="00AF6958" w:rsidRDefault="00F63154" w:rsidP="0081538E">
            <w:pPr>
              <w:spacing w:after="0" w:line="240" w:lineRule="auto"/>
              <w:ind w:right="-6"/>
              <w:jc w:val="both"/>
              <w:rPr>
                <w:rFonts w:ascii="Times New Roman" w:eastAsia="Times New Roman" w:hAnsi="Times New Roman" w:cs="Times New Roman"/>
                <w:sz w:val="24"/>
                <w:szCs w:val="24"/>
              </w:rPr>
            </w:pPr>
          </w:p>
          <w:p w:rsidR="00F63154" w:rsidRDefault="00F63154" w:rsidP="0081538E">
            <w:pPr>
              <w:spacing w:after="0" w:line="240" w:lineRule="auto"/>
              <w:ind w:right="-6"/>
              <w:jc w:val="both"/>
              <w:rPr>
                <w:rFonts w:ascii="Times New Roman" w:eastAsia="Times New Roman" w:hAnsi="Times New Roman" w:cs="Times New Roman"/>
                <w:sz w:val="24"/>
                <w:szCs w:val="24"/>
              </w:rPr>
            </w:pPr>
          </w:p>
          <w:p w:rsidR="00F63154" w:rsidRPr="00AF6958" w:rsidRDefault="00F63154" w:rsidP="0081538E">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___________________________</w:t>
            </w:r>
          </w:p>
          <w:p w:rsidR="00F63154" w:rsidRDefault="00F63154" w:rsidP="0081538E">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0D3EDA" w:rsidRDefault="000D3EDA" w:rsidP="0081538E">
            <w:pPr>
              <w:spacing w:after="0" w:line="240" w:lineRule="auto"/>
              <w:ind w:right="-6"/>
              <w:jc w:val="both"/>
              <w:rPr>
                <w:rFonts w:ascii="Times New Roman" w:eastAsia="Times New Roman" w:hAnsi="Times New Roman" w:cs="Times New Roman"/>
                <w:sz w:val="24"/>
                <w:szCs w:val="24"/>
              </w:rPr>
            </w:pPr>
          </w:p>
          <w:p w:rsidR="000D3EDA" w:rsidRDefault="000D3EDA" w:rsidP="0081538E">
            <w:pPr>
              <w:spacing w:after="0" w:line="240" w:lineRule="auto"/>
              <w:ind w:right="-6"/>
              <w:jc w:val="both"/>
              <w:rPr>
                <w:rFonts w:ascii="Times New Roman" w:eastAsia="Times New Roman" w:hAnsi="Times New Roman" w:cs="Times New Roman"/>
                <w:sz w:val="24"/>
                <w:szCs w:val="24"/>
              </w:rPr>
            </w:pPr>
          </w:p>
          <w:p w:rsidR="00F63154" w:rsidRDefault="00F63154" w:rsidP="0081538E">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F63154" w:rsidRDefault="00F63154" w:rsidP="0081538E">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F63154" w:rsidRDefault="00F63154" w:rsidP="0081538E">
            <w:pPr>
              <w:spacing w:after="0" w:line="240" w:lineRule="auto"/>
              <w:ind w:right="-6"/>
              <w:jc w:val="both"/>
              <w:rPr>
                <w:rFonts w:ascii="Times New Roman" w:eastAsia="Times New Roman" w:hAnsi="Times New Roman" w:cs="Times New Roman"/>
                <w:sz w:val="24"/>
                <w:szCs w:val="24"/>
              </w:rPr>
            </w:pPr>
          </w:p>
          <w:p w:rsidR="000D3EDA" w:rsidRDefault="000D3EDA" w:rsidP="0081538E">
            <w:pPr>
              <w:spacing w:after="0" w:line="240" w:lineRule="auto"/>
              <w:ind w:right="-6"/>
              <w:jc w:val="both"/>
              <w:rPr>
                <w:rFonts w:ascii="Times New Roman" w:eastAsia="Times New Roman" w:hAnsi="Times New Roman" w:cs="Times New Roman"/>
                <w:sz w:val="24"/>
                <w:szCs w:val="24"/>
              </w:rPr>
            </w:pPr>
          </w:p>
          <w:p w:rsidR="00F63154" w:rsidRDefault="00F63154" w:rsidP="0081538E">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F63154" w:rsidRPr="00AF6958" w:rsidRDefault="00F63154" w:rsidP="0081538E">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F63154" w:rsidRPr="00AF6958" w:rsidRDefault="00F63154" w:rsidP="0081538E">
            <w:pPr>
              <w:spacing w:after="0" w:line="240" w:lineRule="auto"/>
              <w:ind w:right="-6"/>
              <w:jc w:val="both"/>
              <w:rPr>
                <w:rFonts w:ascii="Times New Roman" w:eastAsia="Times New Roman" w:hAnsi="Times New Roman" w:cs="Times New Roman"/>
                <w:b/>
                <w:bCs/>
                <w:sz w:val="24"/>
                <w:szCs w:val="24"/>
              </w:rPr>
            </w:pPr>
          </w:p>
          <w:p w:rsidR="00F63154" w:rsidRPr="00AF6958" w:rsidRDefault="00F63154" w:rsidP="0081538E">
            <w:pPr>
              <w:spacing w:after="0" w:line="240" w:lineRule="auto"/>
              <w:ind w:right="-6"/>
              <w:jc w:val="both"/>
              <w:rPr>
                <w:rFonts w:ascii="Times New Roman" w:eastAsia="Times New Roman" w:hAnsi="Times New Roman" w:cs="Times New Roman"/>
                <w:b/>
                <w:bCs/>
                <w:sz w:val="24"/>
                <w:szCs w:val="24"/>
              </w:rPr>
            </w:pPr>
          </w:p>
        </w:tc>
        <w:tc>
          <w:tcPr>
            <w:tcW w:w="4303" w:type="dxa"/>
          </w:tcPr>
          <w:p w:rsidR="00F63154" w:rsidRPr="00AF6958" w:rsidRDefault="00F63154" w:rsidP="0081538E">
            <w:pPr>
              <w:spacing w:after="0" w:line="240" w:lineRule="auto"/>
              <w:ind w:right="-6"/>
              <w:jc w:val="both"/>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u w:val="single"/>
              </w:rPr>
              <w:t>Piegādātājs:</w:t>
            </w:r>
          </w:p>
          <w:p w:rsidR="00F63154" w:rsidRPr="009F212C" w:rsidRDefault="00F63154" w:rsidP="0081538E">
            <w:pPr>
              <w:spacing w:after="0" w:line="240" w:lineRule="auto"/>
              <w:ind w:right="-6"/>
              <w:jc w:val="both"/>
              <w:rPr>
                <w:rFonts w:ascii="Times New Roman" w:eastAsia="Times New Roman" w:hAnsi="Times New Roman" w:cs="Times New Roman"/>
                <w:sz w:val="24"/>
                <w:szCs w:val="24"/>
              </w:rPr>
            </w:pPr>
            <w:r w:rsidRPr="00B2415B">
              <w:rPr>
                <w:rFonts w:ascii="Times New Roman" w:eastAsia="Times New Roman" w:hAnsi="Times New Roman" w:cs="Times New Roman"/>
                <w:b/>
                <w:sz w:val="24"/>
                <w:szCs w:val="24"/>
              </w:rPr>
              <w:t>SIA</w:t>
            </w:r>
            <w:r w:rsidRPr="009F212C">
              <w:rPr>
                <w:rFonts w:ascii="Times New Roman" w:eastAsia="Times New Roman" w:hAnsi="Times New Roman" w:cs="Times New Roman"/>
                <w:sz w:val="24"/>
                <w:szCs w:val="24"/>
              </w:rPr>
              <w:t xml:space="preserve"> “</w:t>
            </w:r>
            <w:r w:rsidRPr="009F212C">
              <w:rPr>
                <w:rFonts w:ascii="Times New Roman" w:eastAsia="Times New Roman" w:hAnsi="Times New Roman" w:cs="Times New Roman"/>
                <w:b/>
                <w:sz w:val="24"/>
                <w:szCs w:val="24"/>
              </w:rPr>
              <w:t>Amerikas Baltijas Tehnoloģiju Korporācija</w:t>
            </w:r>
            <w:r w:rsidRPr="009F212C">
              <w:rPr>
                <w:rFonts w:ascii="Times New Roman" w:eastAsia="Times New Roman" w:hAnsi="Times New Roman" w:cs="Times New Roman"/>
                <w:sz w:val="24"/>
                <w:szCs w:val="24"/>
              </w:rPr>
              <w:t>”</w:t>
            </w:r>
          </w:p>
          <w:p w:rsidR="00F63154" w:rsidRPr="009F212C" w:rsidRDefault="00F63154" w:rsidP="0081538E">
            <w:pPr>
              <w:spacing w:after="0" w:line="240" w:lineRule="auto"/>
              <w:ind w:right="-6"/>
              <w:jc w:val="both"/>
              <w:rPr>
                <w:rFonts w:ascii="Times New Roman" w:eastAsia="Times New Roman" w:hAnsi="Times New Roman" w:cs="Times New Roman"/>
                <w:sz w:val="24"/>
                <w:szCs w:val="24"/>
              </w:rPr>
            </w:pPr>
            <w:proofErr w:type="spellStart"/>
            <w:r w:rsidRPr="009F212C">
              <w:rPr>
                <w:rFonts w:ascii="Times New Roman" w:eastAsia="Times New Roman" w:hAnsi="Times New Roman" w:cs="Times New Roman"/>
                <w:sz w:val="24"/>
                <w:szCs w:val="24"/>
              </w:rPr>
              <w:t>Reģ</w:t>
            </w:r>
            <w:proofErr w:type="spellEnd"/>
            <w:r w:rsidRPr="009F212C">
              <w:rPr>
                <w:rFonts w:ascii="Times New Roman" w:eastAsia="Times New Roman" w:hAnsi="Times New Roman" w:cs="Times New Roman"/>
                <w:sz w:val="24"/>
                <w:szCs w:val="24"/>
              </w:rPr>
              <w:t>. Nr. 50003399781</w:t>
            </w:r>
          </w:p>
          <w:p w:rsidR="00F63154" w:rsidRDefault="00F63154" w:rsidP="0081538E">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 xml:space="preserve">Gustava Zemgala gatve 62, </w:t>
            </w:r>
          </w:p>
          <w:p w:rsidR="00F63154" w:rsidRPr="009F212C" w:rsidRDefault="00F63154" w:rsidP="0081538E">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Rīga, LV - 1039</w:t>
            </w:r>
          </w:p>
          <w:p w:rsidR="00F63154" w:rsidRPr="009F212C" w:rsidRDefault="00F63154" w:rsidP="0081538E">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Banka: AS Citadele</w:t>
            </w:r>
          </w:p>
          <w:p w:rsidR="00F63154" w:rsidRPr="009F212C" w:rsidRDefault="00F63154" w:rsidP="0081538E">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Kods: PARXLV22</w:t>
            </w:r>
          </w:p>
          <w:p w:rsidR="00F63154" w:rsidRPr="00AF6958" w:rsidRDefault="00F63154" w:rsidP="0081538E">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Konta Nr. LV06PARX0016271190001</w:t>
            </w:r>
          </w:p>
          <w:p w:rsidR="00F63154" w:rsidRPr="00AF6958" w:rsidRDefault="00F63154" w:rsidP="0081538E">
            <w:pPr>
              <w:spacing w:after="0" w:line="240" w:lineRule="auto"/>
              <w:ind w:right="-6"/>
              <w:jc w:val="both"/>
              <w:rPr>
                <w:rFonts w:ascii="Times New Roman" w:eastAsia="Times New Roman" w:hAnsi="Times New Roman" w:cs="Times New Roman"/>
                <w:sz w:val="24"/>
                <w:szCs w:val="24"/>
              </w:rPr>
            </w:pPr>
          </w:p>
          <w:p w:rsidR="00F63154" w:rsidRPr="00AF6958" w:rsidRDefault="00F63154" w:rsidP="0081538E">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____________________________</w:t>
            </w:r>
          </w:p>
          <w:p w:rsidR="00F63154" w:rsidRPr="00AF6958" w:rsidRDefault="008E7DEF" w:rsidP="0081538E">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Krūklis</w:t>
            </w:r>
          </w:p>
        </w:tc>
      </w:tr>
    </w:tbl>
    <w:p w:rsidR="004F722F" w:rsidRPr="004F722F" w:rsidRDefault="004F722F" w:rsidP="004F722F">
      <w:pPr>
        <w:spacing w:after="200" w:line="276" w:lineRule="auto"/>
        <w:ind w:right="-483"/>
        <w:jc w:val="both"/>
        <w:rPr>
          <w:rFonts w:ascii="Calibri" w:eastAsia="Calibri" w:hAnsi="Calibri" w:cs="Times New Roman"/>
          <w:bCs/>
        </w:rPr>
      </w:pPr>
    </w:p>
    <w:p w:rsidR="004F722F" w:rsidRPr="004F722F" w:rsidRDefault="004F722F" w:rsidP="004F722F">
      <w:pPr>
        <w:spacing w:after="0" w:line="240" w:lineRule="auto"/>
        <w:ind w:left="720" w:right="-483"/>
        <w:jc w:val="right"/>
        <w:rPr>
          <w:rFonts w:ascii="Times New Roman" w:eastAsia="Calibri" w:hAnsi="Times New Roman" w:cs="Times New Roman"/>
          <w:bCs/>
          <w:sz w:val="20"/>
          <w:szCs w:val="20"/>
        </w:rPr>
      </w:pPr>
      <w:r w:rsidRPr="004F722F">
        <w:rPr>
          <w:rFonts w:ascii="Times New Roman" w:eastAsia="Calibri" w:hAnsi="Times New Roman" w:cs="Times New Roman"/>
          <w:bCs/>
          <w:sz w:val="20"/>
          <w:szCs w:val="20"/>
        </w:rPr>
        <w:t>Vienošanās Nr.</w:t>
      </w:r>
      <w:r w:rsidR="00A85AF4">
        <w:rPr>
          <w:rFonts w:ascii="Times New Roman" w:eastAsia="Calibri" w:hAnsi="Times New Roman" w:cs="Times New Roman"/>
          <w:bCs/>
          <w:sz w:val="20"/>
          <w:szCs w:val="20"/>
        </w:rPr>
        <w:t xml:space="preserve"> SKUS </w:t>
      </w:r>
      <w:r w:rsidR="00EE57B2">
        <w:rPr>
          <w:rFonts w:ascii="Times New Roman" w:eastAsia="Calibri" w:hAnsi="Times New Roman" w:cs="Times New Roman"/>
          <w:bCs/>
          <w:sz w:val="20"/>
          <w:szCs w:val="20"/>
        </w:rPr>
        <w:t>19/18-VV</w:t>
      </w:r>
    </w:p>
    <w:p w:rsidR="004F722F" w:rsidRPr="004F722F" w:rsidRDefault="004F722F" w:rsidP="004F722F">
      <w:pPr>
        <w:spacing w:after="0" w:line="240" w:lineRule="auto"/>
        <w:ind w:left="720" w:right="-483"/>
        <w:jc w:val="right"/>
        <w:rPr>
          <w:rFonts w:ascii="Times New Roman" w:eastAsia="Calibri" w:hAnsi="Times New Roman" w:cs="Times New Roman"/>
          <w:bCs/>
          <w:sz w:val="20"/>
          <w:szCs w:val="20"/>
        </w:rPr>
      </w:pPr>
      <w:r w:rsidRPr="004F722F">
        <w:rPr>
          <w:rFonts w:ascii="Times New Roman" w:eastAsia="Calibri" w:hAnsi="Times New Roman" w:cs="Times New Roman"/>
          <w:bCs/>
          <w:sz w:val="20"/>
          <w:szCs w:val="20"/>
        </w:rPr>
        <w:t xml:space="preserve">1.pielikums </w:t>
      </w:r>
    </w:p>
    <w:p w:rsidR="004F722F" w:rsidRPr="004F722F" w:rsidRDefault="004F722F" w:rsidP="004F722F">
      <w:pPr>
        <w:spacing w:after="0" w:line="240" w:lineRule="auto"/>
        <w:ind w:left="720" w:right="-483"/>
        <w:jc w:val="both"/>
        <w:rPr>
          <w:rFonts w:ascii="Times New Roman" w:eastAsia="Times New Roman" w:hAnsi="Times New Roman" w:cs="Times New Roman"/>
          <w:b/>
          <w:bCs/>
          <w:sz w:val="24"/>
          <w:szCs w:val="24"/>
        </w:rPr>
      </w:pPr>
    </w:p>
    <w:p w:rsidR="004F722F" w:rsidRPr="004F722F" w:rsidRDefault="004F722F" w:rsidP="004F722F">
      <w:pPr>
        <w:spacing w:after="0" w:line="240" w:lineRule="auto"/>
        <w:ind w:right="-483"/>
        <w:jc w:val="both"/>
        <w:rPr>
          <w:rFonts w:ascii="Times New Roman" w:eastAsia="Times New Roman" w:hAnsi="Times New Roman" w:cs="Times New Roman"/>
          <w:b/>
          <w:bCs/>
          <w:sz w:val="24"/>
          <w:szCs w:val="24"/>
        </w:rPr>
      </w:pPr>
    </w:p>
    <w:p w:rsidR="004F722F" w:rsidRPr="004F722F" w:rsidRDefault="004F722F" w:rsidP="004F722F">
      <w:pPr>
        <w:spacing w:after="0" w:line="240" w:lineRule="auto"/>
        <w:ind w:left="720" w:right="-483"/>
        <w:jc w:val="center"/>
        <w:rPr>
          <w:rFonts w:ascii="Times New Roman" w:eastAsia="Times New Roman" w:hAnsi="Times New Roman" w:cs="Times New Roman"/>
          <w:b/>
          <w:bCs/>
          <w:sz w:val="24"/>
          <w:szCs w:val="24"/>
        </w:rPr>
      </w:pPr>
      <w:r w:rsidRPr="004F722F">
        <w:rPr>
          <w:rFonts w:ascii="Times New Roman" w:eastAsia="Times New Roman" w:hAnsi="Times New Roman" w:cs="Times New Roman"/>
          <w:b/>
          <w:bCs/>
          <w:sz w:val="24"/>
          <w:szCs w:val="24"/>
        </w:rPr>
        <w:t>Piegādes līgums Nr.</w:t>
      </w:r>
      <w:r w:rsidR="00EE57B2">
        <w:rPr>
          <w:rFonts w:ascii="Times New Roman" w:eastAsia="Times New Roman" w:hAnsi="Times New Roman" w:cs="Times New Roman"/>
          <w:b/>
          <w:bCs/>
          <w:sz w:val="24"/>
          <w:szCs w:val="24"/>
        </w:rPr>
        <w:t>19/18</w:t>
      </w:r>
    </w:p>
    <w:p w:rsidR="004F722F" w:rsidRPr="004F722F" w:rsidRDefault="004F722F" w:rsidP="004F722F">
      <w:pPr>
        <w:spacing w:after="0" w:line="240" w:lineRule="auto"/>
        <w:ind w:right="-483"/>
        <w:jc w:val="both"/>
        <w:outlineLvl w:val="0"/>
        <w:rPr>
          <w:rFonts w:ascii="Times New Roman" w:eastAsia="Times New Roman" w:hAnsi="Times New Roman" w:cs="Times New Roman"/>
          <w:sz w:val="24"/>
          <w:szCs w:val="24"/>
        </w:rPr>
      </w:pPr>
      <w:r w:rsidRPr="004F722F">
        <w:rPr>
          <w:rFonts w:ascii="Times New Roman" w:eastAsia="Times New Roman" w:hAnsi="Times New Roman" w:cs="Times New Roman"/>
          <w:i/>
          <w:sz w:val="24"/>
          <w:szCs w:val="24"/>
          <w:lang w:eastAsia="lv-LV"/>
        </w:rPr>
        <w:t>par</w:t>
      </w:r>
      <w:r w:rsidRPr="004F722F">
        <w:rPr>
          <w:rFonts w:ascii="Times New Roman" w:eastAsia="Times New Roman" w:hAnsi="Times New Roman" w:cs="Times New Roman"/>
          <w:b/>
          <w:i/>
          <w:sz w:val="24"/>
          <w:szCs w:val="24"/>
          <w:lang w:eastAsia="lv-LV"/>
        </w:rPr>
        <w:t xml:space="preserve"> </w:t>
      </w:r>
      <w:proofErr w:type="spellStart"/>
      <w:r w:rsidRPr="004F722F">
        <w:rPr>
          <w:rFonts w:ascii="Times New Roman" w:eastAsia="Times New Roman" w:hAnsi="Times New Roman" w:cs="Times New Roman"/>
          <w:i/>
          <w:sz w:val="24"/>
          <w:szCs w:val="24"/>
        </w:rPr>
        <w:t>kardioķirurģijas</w:t>
      </w:r>
      <w:proofErr w:type="spellEnd"/>
      <w:r w:rsidRPr="004F722F">
        <w:rPr>
          <w:rFonts w:ascii="Times New Roman" w:eastAsia="Times New Roman" w:hAnsi="Times New Roman" w:cs="Times New Roman"/>
          <w:i/>
          <w:sz w:val="24"/>
          <w:szCs w:val="24"/>
        </w:rPr>
        <w:t xml:space="preserve"> vienreizlietojamo medicīnisko tehnoloģiju piegādi</w:t>
      </w:r>
      <w:r w:rsidRPr="004F722F">
        <w:rPr>
          <w:rFonts w:ascii="Times New Roman" w:eastAsia="Times New Roman" w:hAnsi="Times New Roman" w:cs="Times New Roman"/>
          <w:sz w:val="24"/>
          <w:szCs w:val="24"/>
        </w:rPr>
        <w:t xml:space="preserve"> </w:t>
      </w:r>
    </w:p>
    <w:p w:rsidR="004F722F" w:rsidRPr="004F722F" w:rsidRDefault="004F722F" w:rsidP="004F722F">
      <w:pPr>
        <w:spacing w:after="0" w:line="240" w:lineRule="auto"/>
        <w:ind w:left="720" w:right="-483"/>
        <w:jc w:val="both"/>
        <w:rPr>
          <w:rFonts w:ascii="Times New Roman" w:eastAsia="Times New Roman" w:hAnsi="Times New Roman" w:cs="Times New Roman"/>
          <w:b/>
          <w:bCs/>
          <w:sz w:val="24"/>
          <w:szCs w:val="24"/>
        </w:rPr>
      </w:pPr>
    </w:p>
    <w:p w:rsidR="004F722F" w:rsidRPr="004F722F" w:rsidRDefault="004F722F" w:rsidP="004F722F">
      <w:pPr>
        <w:spacing w:after="0" w:line="240" w:lineRule="auto"/>
        <w:ind w:right="-483"/>
        <w:jc w:val="both"/>
        <w:rPr>
          <w:rFonts w:ascii="Times New Roman" w:eastAsia="Calibri" w:hAnsi="Times New Roman" w:cs="Times New Roman"/>
          <w:sz w:val="24"/>
          <w:szCs w:val="24"/>
        </w:rPr>
      </w:pPr>
      <w:r w:rsidRPr="004F722F">
        <w:rPr>
          <w:rFonts w:ascii="Times New Roman" w:eastAsia="Calibri" w:hAnsi="Times New Roman" w:cs="Times New Roman"/>
          <w:sz w:val="24"/>
          <w:szCs w:val="24"/>
        </w:rPr>
        <w:t>Rīgā,                                                                                                     201</w:t>
      </w:r>
      <w:r w:rsidR="00EE57B2">
        <w:rPr>
          <w:rFonts w:ascii="Times New Roman" w:eastAsia="Calibri" w:hAnsi="Times New Roman" w:cs="Times New Roman"/>
          <w:sz w:val="24"/>
          <w:szCs w:val="24"/>
        </w:rPr>
        <w:t>8</w:t>
      </w:r>
      <w:r w:rsidRPr="004F722F">
        <w:rPr>
          <w:rFonts w:ascii="Times New Roman" w:eastAsia="Calibri" w:hAnsi="Times New Roman" w:cs="Times New Roman"/>
          <w:sz w:val="24"/>
          <w:szCs w:val="24"/>
        </w:rPr>
        <w:t xml:space="preserve">.gada </w:t>
      </w:r>
      <w:r w:rsidR="00EE57B2">
        <w:rPr>
          <w:rFonts w:ascii="Times New Roman" w:eastAsia="Calibri" w:hAnsi="Times New Roman" w:cs="Times New Roman"/>
          <w:sz w:val="24"/>
          <w:szCs w:val="24"/>
        </w:rPr>
        <w:t>11.janvāris</w:t>
      </w:r>
    </w:p>
    <w:p w:rsidR="004F722F" w:rsidRPr="004F722F" w:rsidRDefault="004F722F" w:rsidP="004F722F">
      <w:pPr>
        <w:spacing w:after="0" w:line="240" w:lineRule="auto"/>
        <w:ind w:right="-483"/>
        <w:jc w:val="both"/>
        <w:rPr>
          <w:rFonts w:ascii="Times New Roman" w:eastAsia="Calibri" w:hAnsi="Times New Roman" w:cs="Times New Roman"/>
          <w:sz w:val="24"/>
          <w:szCs w:val="24"/>
        </w:rPr>
      </w:pPr>
      <w:r w:rsidRPr="004F722F">
        <w:rPr>
          <w:rFonts w:ascii="Times New Roman" w:eastAsia="Calibri" w:hAnsi="Times New Roman" w:cs="Times New Roman"/>
          <w:sz w:val="24"/>
          <w:szCs w:val="24"/>
        </w:rPr>
        <w:t xml:space="preserve"> </w:t>
      </w:r>
    </w:p>
    <w:p w:rsidR="004F722F" w:rsidRPr="004F722F" w:rsidRDefault="004F722F" w:rsidP="004F722F">
      <w:pPr>
        <w:spacing w:after="0" w:line="240" w:lineRule="auto"/>
        <w:ind w:right="-483"/>
        <w:jc w:val="both"/>
        <w:rPr>
          <w:rFonts w:ascii="Times New Roman" w:eastAsia="Times New Roman" w:hAnsi="Times New Roman" w:cs="Times New Roman"/>
          <w:sz w:val="24"/>
          <w:szCs w:val="24"/>
        </w:rPr>
      </w:pPr>
      <w:r w:rsidRPr="004F722F">
        <w:rPr>
          <w:rFonts w:ascii="Times New Roman" w:eastAsia="Times New Roman" w:hAnsi="Times New Roman" w:cs="Times New Roman"/>
          <w:b/>
          <w:bCs/>
          <w:sz w:val="24"/>
          <w:szCs w:val="24"/>
        </w:rPr>
        <w:t>VSIA „Paula Stradiņa klīniskā universitātes slimnīca”</w:t>
      </w:r>
      <w:r w:rsidRPr="004F722F">
        <w:rPr>
          <w:rFonts w:ascii="Times New Roman" w:eastAsia="Times New Roman" w:hAnsi="Times New Roman" w:cs="Times New Roman"/>
          <w:sz w:val="24"/>
          <w:szCs w:val="24"/>
        </w:rPr>
        <w:t xml:space="preserve">, reģ.Nr.40003457109, kuru, </w:t>
      </w:r>
      <w:r w:rsidR="000D3EDA" w:rsidRPr="007F1851">
        <w:rPr>
          <w:rFonts w:ascii="Times New Roman" w:eastAsia="Times New Roman" w:hAnsi="Times New Roman" w:cs="Times New Roman"/>
          <w:sz w:val="24"/>
          <w:szCs w:val="24"/>
        </w:rPr>
        <w:t xml:space="preserve">saskaņā ar statūtiem, pārstāv </w:t>
      </w:r>
      <w:r w:rsidR="000D3EDA">
        <w:rPr>
          <w:rFonts w:ascii="Times New Roman" w:eastAsia="Times New Roman" w:hAnsi="Times New Roman" w:cs="Times New Roman"/>
          <w:sz w:val="24"/>
          <w:szCs w:val="24"/>
        </w:rPr>
        <w:t>valdes priekšsēdētāja Ilze Kreicberga un valdes locekles Arta Biruma un Elita Buša</w:t>
      </w:r>
      <w:r w:rsidR="000D3EDA" w:rsidRPr="007F1851">
        <w:rPr>
          <w:rFonts w:ascii="Times New Roman" w:eastAsia="Times New Roman" w:hAnsi="Times New Roman" w:cs="Times New Roman"/>
          <w:snapToGrid w:val="0"/>
          <w:sz w:val="24"/>
          <w:szCs w:val="24"/>
        </w:rPr>
        <w:t xml:space="preserve"> (turpmāk </w:t>
      </w:r>
      <w:r w:rsidR="000D3EDA">
        <w:rPr>
          <w:rFonts w:ascii="Times New Roman" w:eastAsia="Times New Roman" w:hAnsi="Times New Roman" w:cs="Times New Roman"/>
          <w:snapToGrid w:val="0"/>
          <w:sz w:val="24"/>
          <w:szCs w:val="24"/>
        </w:rPr>
        <w:t xml:space="preserve">– </w:t>
      </w:r>
      <w:r w:rsidR="000D3EDA" w:rsidRPr="007F1851">
        <w:rPr>
          <w:rFonts w:ascii="Times New Roman" w:eastAsia="Times New Roman" w:hAnsi="Times New Roman" w:cs="Times New Roman"/>
          <w:snapToGrid w:val="0"/>
          <w:sz w:val="24"/>
          <w:szCs w:val="24"/>
        </w:rPr>
        <w:t>Pasūtītājs) no vienas puses,</w:t>
      </w:r>
      <w:r w:rsidR="000D3EDA">
        <w:rPr>
          <w:rFonts w:ascii="Times New Roman" w:eastAsia="Times New Roman" w:hAnsi="Times New Roman" w:cs="Times New Roman"/>
          <w:snapToGrid w:val="0"/>
          <w:sz w:val="24"/>
          <w:szCs w:val="24"/>
        </w:rPr>
        <w:t xml:space="preserve"> </w:t>
      </w:r>
      <w:r w:rsidRPr="004F722F">
        <w:rPr>
          <w:rFonts w:ascii="Times New Roman" w:eastAsia="Times New Roman" w:hAnsi="Times New Roman" w:cs="Times New Roman"/>
          <w:sz w:val="24"/>
          <w:szCs w:val="24"/>
        </w:rPr>
        <w:t>un</w:t>
      </w:r>
    </w:p>
    <w:p w:rsidR="004F722F" w:rsidRPr="004F722F" w:rsidRDefault="000D3EDA" w:rsidP="004F722F">
      <w:pPr>
        <w:spacing w:after="0" w:line="240" w:lineRule="auto"/>
        <w:ind w:right="-48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“Amerikas Baltijas Tehnoloģiju Korporācija”</w:t>
      </w:r>
      <w:r w:rsidRPr="00AF6958">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50003399781,</w:t>
      </w:r>
      <w:r w:rsidRPr="00AF6958">
        <w:rPr>
          <w:rFonts w:ascii="Times New Roman" w:eastAsia="Times New Roman" w:hAnsi="Times New Roman" w:cs="Times New Roman"/>
          <w:sz w:val="24"/>
          <w:szCs w:val="24"/>
        </w:rPr>
        <w:t xml:space="preserve"> tās </w:t>
      </w:r>
      <w:r w:rsidR="009731E2">
        <w:rPr>
          <w:rFonts w:ascii="Times New Roman" w:eastAsia="Times New Roman" w:hAnsi="Times New Roman" w:cs="Times New Roman"/>
          <w:sz w:val="24"/>
          <w:szCs w:val="24"/>
        </w:rPr>
        <w:t>valdes priekšsēdētāja Rinalda Krūkļa</w:t>
      </w:r>
      <w:r w:rsidRPr="00AF6958">
        <w:rPr>
          <w:rFonts w:ascii="Times New Roman" w:eastAsia="Times New Roman" w:hAnsi="Times New Roman" w:cs="Times New Roman"/>
          <w:sz w:val="24"/>
          <w:szCs w:val="24"/>
        </w:rPr>
        <w:t xml:space="preserve"> </w:t>
      </w:r>
      <w:r w:rsidRPr="00E615C3">
        <w:rPr>
          <w:rFonts w:ascii="Times New Roman" w:eastAsia="Times New Roman" w:hAnsi="Times New Roman" w:cs="Times New Roman"/>
          <w:sz w:val="24"/>
          <w:szCs w:val="24"/>
        </w:rPr>
        <w:t>personā</w:t>
      </w:r>
      <w:r w:rsidR="004F722F" w:rsidRPr="004F722F">
        <w:rPr>
          <w:rFonts w:ascii="Times New Roman" w:eastAsia="Times New Roman" w:hAnsi="Times New Roman" w:cs="Times New Roman"/>
          <w:sz w:val="24"/>
          <w:szCs w:val="24"/>
        </w:rPr>
        <w:t xml:space="preserve"> (turpmāk - Piegādātājs) no otras puses (abi kopā – Puses), pamatojoties uz atklāta konkursa „</w:t>
      </w:r>
      <w:proofErr w:type="spellStart"/>
      <w:r w:rsidR="004F722F" w:rsidRPr="004F722F">
        <w:rPr>
          <w:rFonts w:ascii="Times New Roman" w:eastAsia="Times New Roman" w:hAnsi="Times New Roman" w:cs="Times New Roman"/>
          <w:sz w:val="24"/>
          <w:szCs w:val="24"/>
        </w:rPr>
        <w:t>Kardioķirurģijas</w:t>
      </w:r>
      <w:proofErr w:type="spellEnd"/>
      <w:r w:rsidR="004F722F" w:rsidRPr="004F722F">
        <w:rPr>
          <w:rFonts w:ascii="Times New Roman" w:eastAsia="Times New Roman" w:hAnsi="Times New Roman" w:cs="Times New Roman"/>
          <w:sz w:val="24"/>
          <w:szCs w:val="24"/>
        </w:rPr>
        <w:t xml:space="preserve"> vienreizlietojamo medicīnisko tehnoloģiju piegāde”, ID Nr. PSKUS 2017/154, rezultātiem un, saskaņā ar Piegādātāja iesniegto piedāvājumu, noslēdz šādu līgumu (turpmāk – Līgums):</w:t>
      </w:r>
    </w:p>
    <w:p w:rsidR="004F722F" w:rsidRPr="004F722F" w:rsidRDefault="004F722F" w:rsidP="004F722F">
      <w:pPr>
        <w:spacing w:after="0" w:line="240" w:lineRule="auto"/>
        <w:ind w:right="-483"/>
        <w:jc w:val="both"/>
        <w:rPr>
          <w:rFonts w:ascii="Times New Roman" w:eastAsia="Times New Roman" w:hAnsi="Times New Roman" w:cs="Times New Roman"/>
          <w:sz w:val="24"/>
          <w:szCs w:val="24"/>
        </w:rPr>
      </w:pPr>
    </w:p>
    <w:p w:rsidR="004F722F" w:rsidRPr="004F722F" w:rsidRDefault="004F722F" w:rsidP="004F722F">
      <w:pPr>
        <w:numPr>
          <w:ilvl w:val="0"/>
          <w:numId w:val="2"/>
        </w:numPr>
        <w:spacing w:after="0" w:line="240" w:lineRule="auto"/>
        <w:ind w:right="-483"/>
        <w:jc w:val="center"/>
        <w:rPr>
          <w:rFonts w:ascii="Times New Roman" w:eastAsia="Times New Roman" w:hAnsi="Times New Roman" w:cs="Times New Roman"/>
          <w:b/>
          <w:bCs/>
          <w:sz w:val="24"/>
          <w:szCs w:val="24"/>
        </w:rPr>
      </w:pPr>
      <w:r w:rsidRPr="004F722F">
        <w:rPr>
          <w:rFonts w:ascii="Times New Roman" w:eastAsia="Times New Roman" w:hAnsi="Times New Roman" w:cs="Times New Roman"/>
          <w:b/>
          <w:bCs/>
          <w:sz w:val="24"/>
          <w:szCs w:val="24"/>
        </w:rPr>
        <w:t>Līguma priekšmets</w:t>
      </w:r>
    </w:p>
    <w:p w:rsidR="004F722F" w:rsidRPr="004F722F" w:rsidRDefault="004F722F" w:rsidP="004F722F">
      <w:pPr>
        <w:numPr>
          <w:ilvl w:val="1"/>
          <w:numId w:val="2"/>
        </w:numPr>
        <w:spacing w:after="0" w:line="240" w:lineRule="auto"/>
        <w:ind w:right="-483" w:hanging="562"/>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 xml:space="preserve">Pasūtītājs </w:t>
      </w:r>
      <w:proofErr w:type="spellStart"/>
      <w:r w:rsidRPr="004F722F">
        <w:rPr>
          <w:rFonts w:ascii="Times New Roman" w:eastAsia="Times New Roman" w:hAnsi="Times New Roman" w:cs="Times New Roman"/>
          <w:sz w:val="24"/>
          <w:szCs w:val="24"/>
        </w:rPr>
        <w:t>pasūta</w:t>
      </w:r>
      <w:proofErr w:type="spellEnd"/>
      <w:r w:rsidRPr="004F722F">
        <w:rPr>
          <w:rFonts w:ascii="Times New Roman" w:eastAsia="Times New Roman" w:hAnsi="Times New Roman" w:cs="Times New Roman"/>
          <w:sz w:val="24"/>
          <w:szCs w:val="24"/>
        </w:rPr>
        <w:t xml:space="preserve"> un Piegādātājs piegādā </w:t>
      </w:r>
      <w:r w:rsidR="00A85AF4">
        <w:rPr>
          <w:rFonts w:ascii="Times New Roman" w:eastAsia="Times New Roman" w:hAnsi="Times New Roman" w:cs="Times New Roman"/>
          <w:sz w:val="24"/>
          <w:szCs w:val="24"/>
        </w:rPr>
        <w:t xml:space="preserve">aprīkojumu mākslīgajai asinsritei - </w:t>
      </w:r>
      <w:proofErr w:type="spellStart"/>
      <w:r w:rsidR="00A85AF4">
        <w:rPr>
          <w:rFonts w:ascii="Times New Roman" w:eastAsia="Times New Roman" w:hAnsi="Times New Roman" w:cs="Times New Roman"/>
          <w:sz w:val="24"/>
          <w:szCs w:val="24"/>
        </w:rPr>
        <w:t>oksigenatorus</w:t>
      </w:r>
      <w:proofErr w:type="spellEnd"/>
      <w:r w:rsidRPr="004F722F">
        <w:rPr>
          <w:rFonts w:ascii="Times New Roman" w:eastAsia="Times New Roman" w:hAnsi="Times New Roman" w:cs="Times New Roman"/>
          <w:i/>
          <w:sz w:val="24"/>
          <w:szCs w:val="24"/>
        </w:rPr>
        <w:t xml:space="preserve"> </w:t>
      </w:r>
      <w:r w:rsidRPr="004F722F">
        <w:rPr>
          <w:rFonts w:ascii="Times New Roman" w:eastAsia="Times New Roman" w:hAnsi="Times New Roman" w:cs="Times New Roman"/>
          <w:sz w:val="24"/>
          <w:szCs w:val="24"/>
        </w:rPr>
        <w:t xml:space="preserve">(turpmāk – Prece) atbilstoši Līguma un tā pielikumu noteikumiem, </w:t>
      </w:r>
    </w:p>
    <w:p w:rsidR="004F722F" w:rsidRPr="004F722F" w:rsidRDefault="004F722F" w:rsidP="000D3EDA">
      <w:pPr>
        <w:numPr>
          <w:ilvl w:val="1"/>
          <w:numId w:val="2"/>
        </w:numPr>
        <w:tabs>
          <w:tab w:val="num" w:pos="993"/>
        </w:tabs>
        <w:spacing w:after="0" w:line="240" w:lineRule="auto"/>
        <w:ind w:right="-483" w:hanging="562"/>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4F722F" w:rsidRPr="004F722F" w:rsidRDefault="004F722F" w:rsidP="000D3EDA">
      <w:pPr>
        <w:numPr>
          <w:ilvl w:val="1"/>
          <w:numId w:val="2"/>
        </w:numPr>
        <w:tabs>
          <w:tab w:val="num" w:pos="993"/>
        </w:tabs>
        <w:spacing w:after="0" w:line="240" w:lineRule="auto"/>
        <w:ind w:right="-483" w:hanging="562"/>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 xml:space="preserve">Pasūtītājs Preces pasūtīšanu veic elektroniski, pieprasījumu nosūtot uz Līguma </w:t>
      </w:r>
      <w:r w:rsidR="0081538E">
        <w:rPr>
          <w:rFonts w:ascii="Times New Roman" w:eastAsia="Times New Roman" w:hAnsi="Times New Roman" w:cs="Times New Roman"/>
          <w:sz w:val="24"/>
          <w:szCs w:val="24"/>
        </w:rPr>
        <w:t>7.6.1</w:t>
      </w:r>
      <w:r w:rsidRPr="004F722F">
        <w:rPr>
          <w:rFonts w:ascii="Times New Roman" w:eastAsia="Times New Roman" w:hAnsi="Times New Roman" w:cs="Times New Roman"/>
          <w:sz w:val="24"/>
          <w:szCs w:val="24"/>
        </w:rPr>
        <w:t>.punktā norādītās kontaktpersonas e-pastu.</w:t>
      </w:r>
    </w:p>
    <w:p w:rsidR="004F722F" w:rsidRPr="004F722F" w:rsidRDefault="004F722F" w:rsidP="004F722F">
      <w:pPr>
        <w:numPr>
          <w:ilvl w:val="1"/>
          <w:numId w:val="2"/>
        </w:numPr>
        <w:tabs>
          <w:tab w:val="num" w:pos="851"/>
        </w:tabs>
        <w:spacing w:after="0" w:line="240" w:lineRule="auto"/>
        <w:ind w:right="-483" w:hanging="562"/>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sidR="0081538E">
        <w:rPr>
          <w:rFonts w:ascii="Times New Roman" w:eastAsia="Times New Roman" w:hAnsi="Times New Roman" w:cs="Times New Roman"/>
          <w:sz w:val="24"/>
          <w:szCs w:val="24"/>
        </w:rPr>
        <w:t>7.6.1</w:t>
      </w:r>
      <w:r w:rsidRPr="004F722F">
        <w:rPr>
          <w:rFonts w:ascii="Times New Roman" w:eastAsia="Times New Roman" w:hAnsi="Times New Roman" w:cs="Times New Roman"/>
          <w:sz w:val="24"/>
          <w:szCs w:val="24"/>
        </w:rPr>
        <w:t xml:space="preserve">.punktā norādīto kontaktpersonu. </w:t>
      </w:r>
    </w:p>
    <w:p w:rsidR="004F722F" w:rsidRPr="004F722F" w:rsidRDefault="004F722F" w:rsidP="004F722F">
      <w:pPr>
        <w:spacing w:after="0" w:line="240" w:lineRule="auto"/>
        <w:ind w:left="720" w:right="-483"/>
        <w:jc w:val="both"/>
        <w:rPr>
          <w:rFonts w:ascii="Times New Roman" w:eastAsia="Times New Roman" w:hAnsi="Times New Roman" w:cs="Times New Roman"/>
          <w:b/>
          <w:bCs/>
          <w:sz w:val="24"/>
          <w:szCs w:val="24"/>
        </w:rPr>
      </w:pPr>
    </w:p>
    <w:p w:rsidR="004F722F" w:rsidRPr="004F722F" w:rsidRDefault="004F722F" w:rsidP="004F722F">
      <w:pPr>
        <w:numPr>
          <w:ilvl w:val="0"/>
          <w:numId w:val="2"/>
        </w:numPr>
        <w:spacing w:after="0" w:line="240" w:lineRule="auto"/>
        <w:ind w:right="-483"/>
        <w:jc w:val="center"/>
        <w:rPr>
          <w:rFonts w:ascii="Times New Roman" w:eastAsia="Calibri" w:hAnsi="Times New Roman" w:cs="Times New Roman"/>
          <w:b/>
          <w:bCs/>
          <w:sz w:val="24"/>
          <w:szCs w:val="24"/>
        </w:rPr>
      </w:pPr>
      <w:r w:rsidRPr="004F722F">
        <w:rPr>
          <w:rFonts w:ascii="Times New Roman" w:eastAsia="Calibri" w:hAnsi="Times New Roman" w:cs="Times New Roman"/>
          <w:b/>
          <w:bCs/>
          <w:sz w:val="24"/>
          <w:szCs w:val="24"/>
        </w:rPr>
        <w:t>Līguma summa, norēķinu kārtība</w:t>
      </w:r>
    </w:p>
    <w:p w:rsidR="004F722F" w:rsidRPr="004F722F" w:rsidRDefault="004F722F" w:rsidP="004F722F">
      <w:pPr>
        <w:numPr>
          <w:ilvl w:val="1"/>
          <w:numId w:val="2"/>
        </w:numPr>
        <w:spacing w:after="0" w:line="240" w:lineRule="auto"/>
        <w:ind w:left="561" w:right="-483" w:hanging="561"/>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Līguma summu veido visu Līguma ietvaros pasūtīto Preču kopējā summa, ņemot vērā Vienošanās kopējo summu.</w:t>
      </w:r>
    </w:p>
    <w:p w:rsidR="004F722F" w:rsidRPr="004F722F" w:rsidRDefault="004F722F" w:rsidP="004F722F">
      <w:pPr>
        <w:numPr>
          <w:ilvl w:val="1"/>
          <w:numId w:val="2"/>
        </w:numPr>
        <w:spacing w:after="0" w:line="240" w:lineRule="auto"/>
        <w:ind w:left="561" w:right="-483" w:hanging="561"/>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4F722F" w:rsidRPr="004F722F" w:rsidRDefault="004F722F" w:rsidP="004F722F">
      <w:pPr>
        <w:numPr>
          <w:ilvl w:val="1"/>
          <w:numId w:val="2"/>
        </w:numPr>
        <w:spacing w:after="0" w:line="240" w:lineRule="auto"/>
        <w:ind w:left="561" w:right="-483" w:hanging="561"/>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4F722F" w:rsidRPr="004F722F" w:rsidRDefault="004F722F" w:rsidP="004F722F">
      <w:pPr>
        <w:numPr>
          <w:ilvl w:val="1"/>
          <w:numId w:val="2"/>
        </w:numPr>
        <w:spacing w:after="0" w:line="240" w:lineRule="auto"/>
        <w:ind w:left="561" w:right="-483" w:hanging="561"/>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4F722F" w:rsidRPr="004F722F" w:rsidRDefault="004F722F" w:rsidP="004F722F">
      <w:pPr>
        <w:numPr>
          <w:ilvl w:val="1"/>
          <w:numId w:val="2"/>
        </w:numPr>
        <w:spacing w:after="0" w:line="240" w:lineRule="auto"/>
        <w:ind w:left="561" w:right="-483" w:hanging="561"/>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4F722F" w:rsidRPr="004F722F" w:rsidRDefault="004F722F" w:rsidP="004F722F">
      <w:pPr>
        <w:numPr>
          <w:ilvl w:val="1"/>
          <w:numId w:val="2"/>
        </w:numPr>
        <w:spacing w:after="0" w:line="240" w:lineRule="auto"/>
        <w:ind w:left="561" w:right="-483" w:hanging="561"/>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4F722F" w:rsidRPr="004F722F" w:rsidRDefault="004F722F" w:rsidP="004F722F">
      <w:pPr>
        <w:numPr>
          <w:ilvl w:val="0"/>
          <w:numId w:val="2"/>
        </w:numPr>
        <w:spacing w:after="0" w:line="240" w:lineRule="auto"/>
        <w:ind w:right="-483"/>
        <w:jc w:val="center"/>
        <w:rPr>
          <w:rFonts w:ascii="Times New Roman" w:eastAsia="Calibri" w:hAnsi="Times New Roman" w:cs="Times New Roman"/>
          <w:b/>
          <w:bCs/>
          <w:sz w:val="24"/>
          <w:szCs w:val="24"/>
        </w:rPr>
      </w:pPr>
      <w:r w:rsidRPr="004F722F">
        <w:rPr>
          <w:rFonts w:ascii="Times New Roman" w:eastAsia="Calibri" w:hAnsi="Times New Roman" w:cs="Times New Roman"/>
          <w:b/>
          <w:bCs/>
          <w:sz w:val="24"/>
          <w:szCs w:val="24"/>
        </w:rPr>
        <w:lastRenderedPageBreak/>
        <w:t>Līguma darbības termiņš un spēkā esamība</w:t>
      </w:r>
    </w:p>
    <w:p w:rsidR="004F722F" w:rsidRPr="004F722F" w:rsidRDefault="004F722F" w:rsidP="004F722F">
      <w:pPr>
        <w:numPr>
          <w:ilvl w:val="1"/>
          <w:numId w:val="2"/>
        </w:numPr>
        <w:spacing w:after="0" w:line="240" w:lineRule="auto"/>
        <w:ind w:right="-483" w:hanging="562"/>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lang w:eastAsia="lv-LV"/>
        </w:rPr>
        <w:t>Līgums stājas spēkā tā abpusējas parakstīšanas</w:t>
      </w:r>
      <w:r w:rsidRPr="004F722F">
        <w:rPr>
          <w:rFonts w:ascii="Times New Roman" w:eastAsia="Times New Roman" w:hAnsi="Times New Roman" w:cs="Times New Roman"/>
          <w:sz w:val="24"/>
          <w:szCs w:val="24"/>
        </w:rPr>
        <w:t xml:space="preserve"> brīdī un ir spēkā līdz īsākajam no šādiem termiņiem:</w:t>
      </w:r>
    </w:p>
    <w:p w:rsidR="004F722F" w:rsidRPr="004F722F" w:rsidRDefault="004F722F" w:rsidP="004F722F">
      <w:pPr>
        <w:spacing w:after="0" w:line="240" w:lineRule="auto"/>
        <w:ind w:left="1276" w:right="-483" w:hanging="714"/>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3.1.1.</w:t>
      </w:r>
      <w:r w:rsidRPr="004F722F">
        <w:rPr>
          <w:rFonts w:ascii="Times New Roman" w:eastAsia="Times New Roman" w:hAnsi="Times New Roman" w:cs="Times New Roman"/>
          <w:sz w:val="24"/>
          <w:szCs w:val="24"/>
        </w:rPr>
        <w:tab/>
        <w:t>līdz Vienošanās  2.1.punktā noteiktās summas izlietojumam;</w:t>
      </w:r>
    </w:p>
    <w:p w:rsidR="004F722F" w:rsidRPr="004F722F" w:rsidRDefault="004F722F" w:rsidP="004F722F">
      <w:pPr>
        <w:spacing w:after="0" w:line="240" w:lineRule="auto"/>
        <w:ind w:left="1276" w:right="-483" w:hanging="714"/>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3.1.2.</w:t>
      </w:r>
      <w:r w:rsidRPr="004F722F">
        <w:rPr>
          <w:rFonts w:ascii="Times New Roman" w:eastAsia="Times New Roman" w:hAnsi="Times New Roman" w:cs="Times New Roman"/>
          <w:sz w:val="24"/>
          <w:szCs w:val="24"/>
        </w:rPr>
        <w:tab/>
        <w:t>24 (divdesmit četri) mēneši no Līguma spēkā stāšanās dienas.</w:t>
      </w:r>
    </w:p>
    <w:p w:rsidR="004F722F" w:rsidRPr="004F722F" w:rsidRDefault="004F722F" w:rsidP="004F722F">
      <w:pPr>
        <w:spacing w:after="0" w:line="240" w:lineRule="auto"/>
        <w:ind w:left="567" w:right="-483" w:hanging="567"/>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3.2.</w:t>
      </w:r>
      <w:r w:rsidRPr="004F722F">
        <w:rPr>
          <w:rFonts w:ascii="Times New Roman" w:eastAsia="Times New Roman" w:hAnsi="Times New Roman" w:cs="Times New Roman"/>
          <w:sz w:val="24"/>
          <w:szCs w:val="24"/>
        </w:rPr>
        <w:tab/>
        <w:t>Ja Līguma darbības laikā netiek sasniegta Vienošanās 2.1.punktā noteiktā summa, Pusēm vienojoties Līguma darbības termiņš var tikt pagarināts saskaņā ar Publisko iepirkumu likumā noteikto.</w:t>
      </w:r>
    </w:p>
    <w:p w:rsidR="004F722F" w:rsidRPr="004F722F" w:rsidRDefault="004F722F" w:rsidP="004F722F">
      <w:pPr>
        <w:spacing w:after="0" w:line="240" w:lineRule="auto"/>
        <w:ind w:left="567" w:right="-483" w:hanging="567"/>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3.3.</w:t>
      </w:r>
      <w:r w:rsidRPr="004F722F">
        <w:rPr>
          <w:rFonts w:ascii="Times New Roman" w:eastAsia="Times New Roman" w:hAnsi="Times New Roman" w:cs="Times New Roman"/>
          <w:sz w:val="24"/>
          <w:szCs w:val="24"/>
        </w:rPr>
        <w:tab/>
        <w:t>Pusēm ir tiesības jebkurā brīdī izbeigt Līgumu, par to rakstiski vienojoties.</w:t>
      </w:r>
    </w:p>
    <w:p w:rsidR="004F722F" w:rsidRPr="004F722F" w:rsidRDefault="004F722F" w:rsidP="004F722F">
      <w:pPr>
        <w:spacing w:after="0" w:line="240" w:lineRule="auto"/>
        <w:ind w:left="567" w:right="-483" w:hanging="567"/>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3.4.</w:t>
      </w:r>
      <w:r w:rsidRPr="004F722F">
        <w:rPr>
          <w:rFonts w:ascii="Times New Roman" w:eastAsia="Times New Roman" w:hAnsi="Times New Roman" w:cs="Times New Roman"/>
          <w:sz w:val="24"/>
          <w:szCs w:val="24"/>
        </w:rPr>
        <w:tab/>
        <w:t>Pasūtītājam ir tiesības vienpusēji atkāpties no Līguma, 10 (desmit) kalendārās dienas iepriekš rakstiski par to brīdinot Piegādātāju, ja:</w:t>
      </w:r>
    </w:p>
    <w:p w:rsidR="004F722F" w:rsidRPr="004F722F" w:rsidRDefault="004F722F" w:rsidP="004F722F">
      <w:pPr>
        <w:spacing w:after="0" w:line="240" w:lineRule="auto"/>
        <w:ind w:left="1276" w:right="-483" w:hanging="1276"/>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 xml:space="preserve">         3.4.1.</w:t>
      </w:r>
      <w:r w:rsidRPr="004F722F">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4F722F" w:rsidRPr="004F722F" w:rsidRDefault="004F722F" w:rsidP="004F722F">
      <w:pPr>
        <w:spacing w:after="0" w:line="240" w:lineRule="auto"/>
        <w:ind w:left="1276" w:right="-483" w:hanging="709"/>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3.4.2.</w:t>
      </w:r>
      <w:r w:rsidRPr="004F722F">
        <w:rPr>
          <w:rFonts w:ascii="Times New Roman" w:eastAsia="Times New Roman" w:hAnsi="Times New Roman" w:cs="Times New Roman"/>
          <w:sz w:val="24"/>
          <w:szCs w:val="24"/>
        </w:rPr>
        <w:tab/>
        <w:t>iestājušies apstākļi, kas apgrūtina vai padara neiespējamu Līgumā noteikto saistību izpildi;</w:t>
      </w:r>
    </w:p>
    <w:p w:rsidR="004F722F" w:rsidRPr="004F722F" w:rsidRDefault="004F722F" w:rsidP="004F722F">
      <w:pPr>
        <w:spacing w:after="0" w:line="240" w:lineRule="auto"/>
        <w:ind w:left="1276" w:right="-483" w:hanging="709"/>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3.4.3.</w:t>
      </w:r>
      <w:r w:rsidRPr="004F722F">
        <w:rPr>
          <w:rFonts w:ascii="Times New Roman" w:eastAsia="Times New Roman" w:hAnsi="Times New Roman" w:cs="Times New Roman"/>
          <w:sz w:val="24"/>
          <w:szCs w:val="24"/>
        </w:rPr>
        <w:tab/>
        <w:t xml:space="preserve">ja Piegādātājs atkārtoti piegādājis Līgumam neatbilstošu Preci; </w:t>
      </w:r>
    </w:p>
    <w:p w:rsidR="004F722F" w:rsidRPr="004F722F" w:rsidRDefault="004F722F" w:rsidP="004F722F">
      <w:pPr>
        <w:spacing w:after="0" w:line="240" w:lineRule="auto"/>
        <w:ind w:left="1276" w:right="-483" w:hanging="709"/>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3.4.4.</w:t>
      </w:r>
      <w:r w:rsidRPr="004F722F">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4F722F" w:rsidRPr="004F722F" w:rsidRDefault="004F722F" w:rsidP="004F722F">
      <w:pPr>
        <w:spacing w:after="0" w:line="240" w:lineRule="auto"/>
        <w:ind w:left="567" w:right="-483" w:hanging="567"/>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3.5.</w:t>
      </w:r>
      <w:r w:rsidRPr="004F722F">
        <w:rPr>
          <w:rFonts w:ascii="Times New Roman" w:eastAsia="Times New Roman" w:hAnsi="Times New Roman" w:cs="Times New Roman"/>
          <w:sz w:val="24"/>
          <w:szCs w:val="24"/>
        </w:rPr>
        <w:tab/>
        <w:t>Piegādātājs ir tiesīgs vienpusēji atkāpties no Līguma, nosūtot par to rakstisku paziņojumu uz Pasūtītāja juridisko adresi 10 (desmit) kalendārās dienas iepriekš, ja iestājies kāds no šādiem apstākļiem:</w:t>
      </w:r>
    </w:p>
    <w:p w:rsidR="004F722F" w:rsidRPr="004F722F" w:rsidRDefault="004F722F" w:rsidP="004F722F">
      <w:pPr>
        <w:spacing w:after="0" w:line="240" w:lineRule="auto"/>
        <w:ind w:left="1276" w:right="-483" w:hanging="709"/>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3.5.1.</w:t>
      </w:r>
      <w:r w:rsidRPr="004F722F">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4F722F" w:rsidRPr="004F722F" w:rsidRDefault="004F722F" w:rsidP="004F722F">
      <w:pPr>
        <w:spacing w:after="0" w:line="240" w:lineRule="auto"/>
        <w:ind w:left="1276" w:right="-483" w:hanging="709"/>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3.5.2.</w:t>
      </w:r>
      <w:r w:rsidRPr="004F722F">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4F722F" w:rsidRPr="004F722F" w:rsidRDefault="004F722F" w:rsidP="004F722F">
      <w:pPr>
        <w:spacing w:after="0" w:line="240" w:lineRule="auto"/>
        <w:ind w:left="567" w:right="-483" w:hanging="567"/>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 xml:space="preserve">3.6. </w:t>
      </w:r>
      <w:r w:rsidRPr="004F722F">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4F722F" w:rsidRPr="004F722F" w:rsidRDefault="004F722F" w:rsidP="004F722F">
      <w:pPr>
        <w:spacing w:after="0" w:line="240" w:lineRule="auto"/>
        <w:ind w:right="-483"/>
        <w:jc w:val="both"/>
        <w:rPr>
          <w:rFonts w:ascii="Times New Roman" w:eastAsia="Times New Roman" w:hAnsi="Times New Roman" w:cs="Times New Roman"/>
          <w:sz w:val="24"/>
          <w:szCs w:val="24"/>
        </w:rPr>
      </w:pPr>
    </w:p>
    <w:p w:rsidR="004F722F" w:rsidRPr="004F722F" w:rsidRDefault="004F722F" w:rsidP="004F722F">
      <w:pPr>
        <w:numPr>
          <w:ilvl w:val="0"/>
          <w:numId w:val="3"/>
        </w:numPr>
        <w:spacing w:after="0" w:line="240" w:lineRule="auto"/>
        <w:ind w:right="-483"/>
        <w:jc w:val="center"/>
        <w:rPr>
          <w:rFonts w:ascii="Times New Roman" w:eastAsia="Times New Roman" w:hAnsi="Times New Roman" w:cs="Times New Roman"/>
          <w:b/>
          <w:bCs/>
          <w:sz w:val="24"/>
          <w:szCs w:val="24"/>
        </w:rPr>
      </w:pPr>
      <w:r w:rsidRPr="004F722F">
        <w:rPr>
          <w:rFonts w:ascii="Times New Roman" w:eastAsia="Times New Roman" w:hAnsi="Times New Roman" w:cs="Times New Roman"/>
          <w:b/>
          <w:bCs/>
          <w:sz w:val="24"/>
          <w:szCs w:val="24"/>
        </w:rPr>
        <w:t>Preces kvalitātes prasības</w:t>
      </w:r>
    </w:p>
    <w:p w:rsidR="004F722F" w:rsidRPr="004F722F" w:rsidRDefault="004F722F" w:rsidP="004F722F">
      <w:pPr>
        <w:spacing w:after="0" w:line="240" w:lineRule="auto"/>
        <w:ind w:left="567" w:right="-483" w:hanging="567"/>
        <w:jc w:val="both"/>
        <w:rPr>
          <w:rFonts w:ascii="Times New Roman" w:eastAsia="Times New Roman" w:hAnsi="Times New Roman" w:cs="Times New Roman"/>
          <w:sz w:val="24"/>
          <w:szCs w:val="24"/>
        </w:rPr>
      </w:pPr>
      <w:r w:rsidRPr="004F722F">
        <w:rPr>
          <w:rFonts w:ascii="Times New Roman" w:eastAsia="Times New Roman" w:hAnsi="Times New Roman" w:cs="Times New Roman"/>
          <w:bCs/>
          <w:sz w:val="24"/>
          <w:szCs w:val="24"/>
        </w:rPr>
        <w:t xml:space="preserve">4.1.  </w:t>
      </w:r>
      <w:r w:rsidRPr="004F722F">
        <w:rPr>
          <w:rFonts w:ascii="Times New Roman" w:eastAsia="Times New Roman" w:hAnsi="Times New Roman" w:cs="Times New Roman"/>
          <w:bCs/>
          <w:sz w:val="24"/>
          <w:szCs w:val="24"/>
        </w:rPr>
        <w:tab/>
      </w:r>
      <w:r w:rsidRPr="004F722F">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4F722F" w:rsidRPr="004F722F" w:rsidRDefault="004F722F" w:rsidP="004F722F">
      <w:pPr>
        <w:spacing w:after="0" w:line="240" w:lineRule="auto"/>
        <w:ind w:left="567" w:right="-483" w:hanging="567"/>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4.2.</w:t>
      </w:r>
      <w:r w:rsidRPr="004F722F">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4F722F" w:rsidRPr="004F722F" w:rsidRDefault="004F722F" w:rsidP="004F722F">
      <w:pPr>
        <w:spacing w:after="0" w:line="240" w:lineRule="auto"/>
        <w:ind w:left="567" w:right="-483" w:hanging="567"/>
        <w:jc w:val="both"/>
        <w:rPr>
          <w:rFonts w:ascii="Times New Roman" w:eastAsia="Times New Roman" w:hAnsi="Times New Roman" w:cs="Times New Roman"/>
          <w:sz w:val="24"/>
          <w:szCs w:val="24"/>
        </w:rPr>
      </w:pPr>
      <w:r w:rsidRPr="004F722F">
        <w:rPr>
          <w:rFonts w:ascii="Times New Roman" w:eastAsia="Times New Roman" w:hAnsi="Times New Roman" w:cs="Times New Roman"/>
          <w:sz w:val="24"/>
          <w:szCs w:val="24"/>
        </w:rPr>
        <w:t>4.3.</w:t>
      </w:r>
      <w:r w:rsidRPr="004F722F">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4F722F" w:rsidRPr="004F722F" w:rsidRDefault="004F722F" w:rsidP="004F722F">
      <w:pPr>
        <w:spacing w:after="0" w:line="240" w:lineRule="auto"/>
        <w:ind w:left="567" w:right="-483" w:hanging="567"/>
        <w:jc w:val="both"/>
        <w:rPr>
          <w:rFonts w:ascii="Times New Roman" w:eastAsia="Times New Roman" w:hAnsi="Times New Roman" w:cs="Times New Roman"/>
          <w:sz w:val="24"/>
          <w:szCs w:val="24"/>
        </w:rPr>
      </w:pPr>
    </w:p>
    <w:p w:rsidR="004F722F" w:rsidRPr="004F722F" w:rsidRDefault="004F722F" w:rsidP="004F722F">
      <w:pPr>
        <w:numPr>
          <w:ilvl w:val="0"/>
          <w:numId w:val="3"/>
        </w:numPr>
        <w:spacing w:after="0" w:line="276" w:lineRule="auto"/>
        <w:ind w:right="-483"/>
        <w:jc w:val="center"/>
        <w:rPr>
          <w:rFonts w:ascii="Times New Roman" w:eastAsia="Calibri" w:hAnsi="Times New Roman" w:cs="Times New Roman"/>
          <w:b/>
          <w:bCs/>
          <w:sz w:val="24"/>
          <w:szCs w:val="24"/>
        </w:rPr>
      </w:pPr>
      <w:r w:rsidRPr="004F722F">
        <w:rPr>
          <w:rFonts w:ascii="Times New Roman" w:eastAsia="Calibri" w:hAnsi="Times New Roman" w:cs="Times New Roman"/>
          <w:b/>
          <w:bCs/>
          <w:sz w:val="24"/>
          <w:szCs w:val="24"/>
        </w:rPr>
        <w:t>Pušu saistības</w:t>
      </w:r>
    </w:p>
    <w:p w:rsidR="004F722F" w:rsidRPr="004F722F" w:rsidRDefault="004F722F" w:rsidP="004F722F">
      <w:pPr>
        <w:numPr>
          <w:ilvl w:val="1"/>
          <w:numId w:val="4"/>
        </w:numPr>
        <w:spacing w:after="0" w:line="240" w:lineRule="auto"/>
        <w:ind w:left="567" w:right="-483" w:hanging="567"/>
        <w:jc w:val="both"/>
        <w:rPr>
          <w:rFonts w:ascii="Times New Roman" w:eastAsia="Calibri" w:hAnsi="Times New Roman" w:cs="Times New Roman"/>
          <w:bCs/>
          <w:sz w:val="24"/>
          <w:szCs w:val="24"/>
        </w:rPr>
      </w:pPr>
      <w:r w:rsidRPr="004F722F">
        <w:rPr>
          <w:rFonts w:ascii="Times New Roman" w:eastAsia="Calibri" w:hAnsi="Times New Roman" w:cs="Times New Roman"/>
          <w:sz w:val="24"/>
          <w:szCs w:val="24"/>
        </w:rPr>
        <w:t>Piegādātāja tiesības un pienākumi:</w:t>
      </w:r>
    </w:p>
    <w:p w:rsidR="004F722F" w:rsidRPr="004F722F" w:rsidRDefault="004F722F" w:rsidP="004F722F">
      <w:pPr>
        <w:numPr>
          <w:ilvl w:val="2"/>
          <w:numId w:val="4"/>
        </w:numPr>
        <w:tabs>
          <w:tab w:val="num" w:pos="1276"/>
        </w:tabs>
        <w:spacing w:after="0" w:line="240" w:lineRule="auto"/>
        <w:ind w:left="1276" w:right="-483" w:hanging="709"/>
        <w:jc w:val="both"/>
        <w:rPr>
          <w:rFonts w:ascii="Calibri" w:eastAsia="Calibri" w:hAnsi="Calibri" w:cs="Times New Roman"/>
          <w:bCs/>
        </w:rPr>
      </w:pPr>
      <w:r w:rsidRPr="004F722F">
        <w:rPr>
          <w:rFonts w:ascii="Times New Roman" w:eastAsia="Times New Roman" w:hAnsi="Times New Roman" w:cs="Times New Roman"/>
          <w:sz w:val="24"/>
          <w:szCs w:val="24"/>
        </w:rPr>
        <w:t>2 (divu) darba dienu laikā no pasūtījuma saņemšanas dienas informēt Pasūtītāju par iespējamo Preces piegādes laiku. Pasūtījuma pieteikums skaitās saņemts ar brīdi, kad Pasūtītājs elektroniski nosūtījis pieprasījumu uz Piegādes līgumā norādīto kontaktpersonu elektronisko pasta adresi;</w:t>
      </w:r>
    </w:p>
    <w:p w:rsidR="004F722F" w:rsidRPr="004F722F" w:rsidRDefault="004F722F" w:rsidP="004F722F">
      <w:pPr>
        <w:numPr>
          <w:ilvl w:val="2"/>
          <w:numId w:val="4"/>
        </w:numPr>
        <w:tabs>
          <w:tab w:val="num" w:pos="1418"/>
        </w:tabs>
        <w:spacing w:after="0" w:line="240" w:lineRule="auto"/>
        <w:ind w:left="1276" w:right="-483" w:hanging="709"/>
        <w:jc w:val="both"/>
        <w:rPr>
          <w:rFonts w:ascii="Calibri" w:eastAsia="Calibri" w:hAnsi="Calibri" w:cs="Times New Roman"/>
          <w:bCs/>
        </w:rPr>
      </w:pPr>
      <w:r w:rsidRPr="004F722F">
        <w:rPr>
          <w:rFonts w:ascii="Times New Roman" w:eastAsia="Times New Roman" w:hAnsi="Times New Roman" w:cs="Times New Roman"/>
          <w:sz w:val="24"/>
          <w:szCs w:val="24"/>
        </w:rPr>
        <w:lastRenderedPageBreak/>
        <w:t>piegādāt Līguma prasībām atbilstošu, pienācīgas kvalitātes Preci saskaņā ar Līguma noteikumiem;</w:t>
      </w:r>
    </w:p>
    <w:p w:rsidR="004F722F" w:rsidRPr="004F722F" w:rsidRDefault="004F722F" w:rsidP="004F722F">
      <w:pPr>
        <w:numPr>
          <w:ilvl w:val="2"/>
          <w:numId w:val="4"/>
        </w:numPr>
        <w:tabs>
          <w:tab w:val="num" w:pos="1276"/>
        </w:tabs>
        <w:spacing w:after="0" w:line="240" w:lineRule="auto"/>
        <w:ind w:left="1276" w:right="-483" w:hanging="709"/>
        <w:jc w:val="both"/>
        <w:rPr>
          <w:rFonts w:ascii="Calibri" w:eastAsia="Calibri" w:hAnsi="Calibri" w:cs="Times New Roman"/>
          <w:bCs/>
        </w:rPr>
      </w:pPr>
      <w:r w:rsidRPr="004F722F">
        <w:rPr>
          <w:rFonts w:ascii="Times New Roman" w:eastAsia="Times New Roman" w:hAnsi="Times New Roman" w:cs="Times New Roman"/>
          <w:sz w:val="24"/>
          <w:szCs w:val="24"/>
        </w:rPr>
        <w:t>transportējot Preci, nodrošināt Preces drošību pret iespējamajiem bojājumiem;</w:t>
      </w:r>
    </w:p>
    <w:p w:rsidR="004F722F" w:rsidRPr="004F722F" w:rsidRDefault="004F722F" w:rsidP="004F722F">
      <w:pPr>
        <w:numPr>
          <w:ilvl w:val="2"/>
          <w:numId w:val="4"/>
        </w:numPr>
        <w:tabs>
          <w:tab w:val="num" w:pos="1276"/>
        </w:tabs>
        <w:spacing w:after="0" w:line="240" w:lineRule="auto"/>
        <w:ind w:left="1276" w:right="-483" w:hanging="709"/>
        <w:jc w:val="both"/>
        <w:rPr>
          <w:rFonts w:ascii="Calibri" w:eastAsia="Calibri" w:hAnsi="Calibri" w:cs="Times New Roman"/>
          <w:bCs/>
        </w:rPr>
      </w:pPr>
      <w:r w:rsidRPr="004F722F">
        <w:rPr>
          <w:rFonts w:ascii="Times New Roman" w:eastAsia="Times New Roman" w:hAnsi="Times New Roman" w:cs="Times New Roman"/>
          <w:sz w:val="24"/>
          <w:szCs w:val="24"/>
        </w:rPr>
        <w:t>Līguma prasībām neatbilstošas un/vai nekvalitatīvas Preces piegādes gadījumā, ne vēlā kā 10 (desmit) darba dienu laikā apmainīt to pret jaunu, nelietotu un kvalitatīvu Preci uz sava rēķina;</w:t>
      </w:r>
    </w:p>
    <w:p w:rsidR="004F722F" w:rsidRPr="004F722F" w:rsidRDefault="004F722F" w:rsidP="004F722F">
      <w:pPr>
        <w:numPr>
          <w:ilvl w:val="2"/>
          <w:numId w:val="4"/>
        </w:numPr>
        <w:tabs>
          <w:tab w:val="num" w:pos="1276"/>
        </w:tabs>
        <w:spacing w:after="0" w:line="240" w:lineRule="auto"/>
        <w:ind w:left="1276" w:right="-483" w:hanging="709"/>
        <w:jc w:val="both"/>
        <w:rPr>
          <w:rFonts w:ascii="Calibri" w:eastAsia="Calibri" w:hAnsi="Calibri" w:cs="Times New Roman"/>
          <w:bCs/>
        </w:rPr>
      </w:pPr>
      <w:r w:rsidRPr="004F722F">
        <w:rPr>
          <w:rFonts w:ascii="Times New Roman" w:eastAsia="Times New Roman" w:hAnsi="Times New Roman" w:cs="Times New Roman"/>
          <w:sz w:val="24"/>
          <w:szCs w:val="24"/>
        </w:rPr>
        <w:t>sagatavot un nodot Pasūtītājam rēķinu par piegādāto Preci;</w:t>
      </w:r>
    </w:p>
    <w:p w:rsidR="004F722F" w:rsidRPr="004F722F" w:rsidRDefault="004F722F" w:rsidP="004F722F">
      <w:pPr>
        <w:numPr>
          <w:ilvl w:val="2"/>
          <w:numId w:val="4"/>
        </w:numPr>
        <w:tabs>
          <w:tab w:val="num" w:pos="1276"/>
        </w:tabs>
        <w:spacing w:after="0" w:line="240" w:lineRule="auto"/>
        <w:ind w:left="1276" w:right="-483" w:hanging="709"/>
        <w:jc w:val="both"/>
        <w:rPr>
          <w:rFonts w:ascii="Calibri" w:eastAsia="Calibri" w:hAnsi="Calibri" w:cs="Times New Roman"/>
          <w:bCs/>
        </w:rPr>
      </w:pPr>
      <w:r w:rsidRPr="004F722F">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4F722F" w:rsidRPr="004F722F" w:rsidRDefault="004F722F" w:rsidP="004F722F">
      <w:pPr>
        <w:numPr>
          <w:ilvl w:val="2"/>
          <w:numId w:val="4"/>
        </w:numPr>
        <w:tabs>
          <w:tab w:val="num" w:pos="1276"/>
        </w:tabs>
        <w:spacing w:after="0" w:line="240" w:lineRule="auto"/>
        <w:ind w:left="1276" w:right="-483" w:hanging="709"/>
        <w:jc w:val="both"/>
        <w:rPr>
          <w:rFonts w:ascii="Calibri" w:eastAsia="Calibri" w:hAnsi="Calibri" w:cs="Times New Roman"/>
          <w:bCs/>
        </w:rPr>
      </w:pPr>
      <w:r w:rsidRPr="004F722F">
        <w:rPr>
          <w:rFonts w:ascii="Times New Roman" w:eastAsia="Times New Roman" w:hAnsi="Times New Roman" w:cs="Times New Roman"/>
          <w:sz w:val="24"/>
          <w:szCs w:val="24"/>
        </w:rPr>
        <w:t>veikt Līguma izpildi ar saviem spēkiem, resursiem un līdzekļiem;</w:t>
      </w:r>
    </w:p>
    <w:p w:rsidR="004F722F" w:rsidRPr="004F722F" w:rsidRDefault="004F722F" w:rsidP="004F722F">
      <w:pPr>
        <w:numPr>
          <w:ilvl w:val="2"/>
          <w:numId w:val="4"/>
        </w:numPr>
        <w:tabs>
          <w:tab w:val="num" w:pos="1276"/>
        </w:tabs>
        <w:spacing w:after="0" w:line="240" w:lineRule="auto"/>
        <w:ind w:left="1276" w:right="-483" w:hanging="709"/>
        <w:jc w:val="both"/>
        <w:rPr>
          <w:rFonts w:ascii="Times New Roman" w:eastAsia="Calibri" w:hAnsi="Times New Roman" w:cs="Times New Roman"/>
          <w:bCs/>
          <w:sz w:val="24"/>
          <w:szCs w:val="24"/>
        </w:rPr>
      </w:pPr>
      <w:r w:rsidRPr="004F722F">
        <w:rPr>
          <w:rFonts w:ascii="Times New Roman" w:eastAsia="Calibri" w:hAnsi="Times New Roman" w:cs="Times New Roman"/>
          <w:bCs/>
          <w:sz w:val="24"/>
          <w:szCs w:val="24"/>
        </w:rPr>
        <w:t>par piegādātu kvalitatīvu Preci savlaicīgi saņemt rēķinā norādīto summu;</w:t>
      </w:r>
    </w:p>
    <w:p w:rsidR="004F722F" w:rsidRPr="004F722F" w:rsidRDefault="004F722F" w:rsidP="004F722F">
      <w:pPr>
        <w:numPr>
          <w:ilvl w:val="2"/>
          <w:numId w:val="4"/>
        </w:numPr>
        <w:tabs>
          <w:tab w:val="num" w:pos="1276"/>
        </w:tabs>
        <w:spacing w:after="0" w:line="240" w:lineRule="auto"/>
        <w:ind w:right="-483" w:hanging="153"/>
        <w:jc w:val="both"/>
        <w:rPr>
          <w:rFonts w:ascii="Times New Roman" w:eastAsia="Calibri" w:hAnsi="Times New Roman" w:cs="Times New Roman"/>
          <w:bCs/>
          <w:sz w:val="24"/>
          <w:szCs w:val="24"/>
        </w:rPr>
      </w:pPr>
      <w:r w:rsidRPr="004F722F">
        <w:rPr>
          <w:rFonts w:ascii="Times New Roman" w:eastAsia="Calibri" w:hAnsi="Times New Roman" w:cs="Times New Roman"/>
          <w:bCs/>
          <w:sz w:val="24"/>
          <w:szCs w:val="24"/>
        </w:rPr>
        <w:t>saņemt no Pasūtītāja saistību izpildei nepieciešamo informāciju.</w:t>
      </w:r>
    </w:p>
    <w:p w:rsidR="004F722F" w:rsidRPr="004F722F" w:rsidRDefault="004F722F" w:rsidP="004F722F">
      <w:pPr>
        <w:numPr>
          <w:ilvl w:val="1"/>
          <w:numId w:val="4"/>
        </w:numPr>
        <w:spacing w:after="0" w:line="240" w:lineRule="auto"/>
        <w:ind w:left="561" w:right="-483" w:hanging="561"/>
        <w:jc w:val="both"/>
        <w:rPr>
          <w:rFonts w:ascii="Calibri" w:eastAsia="Calibri" w:hAnsi="Calibri" w:cs="Times New Roman"/>
          <w:bCs/>
        </w:rPr>
      </w:pPr>
      <w:r w:rsidRPr="004F722F">
        <w:rPr>
          <w:rFonts w:ascii="Times New Roman" w:eastAsia="Times New Roman" w:hAnsi="Times New Roman" w:cs="Times New Roman"/>
          <w:sz w:val="24"/>
          <w:szCs w:val="24"/>
        </w:rPr>
        <w:t>Pasūtītāja tiesības un pienākumi:</w:t>
      </w:r>
    </w:p>
    <w:p w:rsidR="004F722F" w:rsidRPr="004F722F" w:rsidRDefault="004F722F" w:rsidP="004F722F">
      <w:pPr>
        <w:numPr>
          <w:ilvl w:val="2"/>
          <w:numId w:val="4"/>
        </w:numPr>
        <w:tabs>
          <w:tab w:val="num" w:pos="1276"/>
        </w:tabs>
        <w:spacing w:after="0" w:line="240" w:lineRule="auto"/>
        <w:ind w:left="1276" w:right="-483" w:hanging="709"/>
        <w:jc w:val="both"/>
        <w:rPr>
          <w:rFonts w:ascii="Calibri" w:eastAsia="Calibri" w:hAnsi="Calibri" w:cs="Times New Roman"/>
          <w:bCs/>
        </w:rPr>
      </w:pPr>
      <w:r w:rsidRPr="004F722F">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4F722F" w:rsidRPr="004F722F" w:rsidRDefault="004F722F" w:rsidP="004F722F">
      <w:pPr>
        <w:numPr>
          <w:ilvl w:val="2"/>
          <w:numId w:val="4"/>
        </w:numPr>
        <w:tabs>
          <w:tab w:val="num" w:pos="1276"/>
        </w:tabs>
        <w:spacing w:after="0" w:line="240" w:lineRule="auto"/>
        <w:ind w:left="1276" w:right="-483" w:hanging="709"/>
        <w:jc w:val="both"/>
        <w:rPr>
          <w:rFonts w:ascii="Calibri" w:eastAsia="Calibri" w:hAnsi="Calibri" w:cs="Times New Roman"/>
          <w:bCs/>
        </w:rPr>
      </w:pPr>
      <w:r w:rsidRPr="004F722F">
        <w:rPr>
          <w:rFonts w:ascii="Times New Roman" w:eastAsia="Times New Roman" w:hAnsi="Times New Roman" w:cs="Times New Roman"/>
          <w:sz w:val="24"/>
          <w:szCs w:val="24"/>
        </w:rPr>
        <w:t>pārbaudīt piegādātās Preces kvalitāti un atbilstību Līguma noteikumiem;</w:t>
      </w:r>
    </w:p>
    <w:p w:rsidR="004F722F" w:rsidRPr="004F722F" w:rsidRDefault="004F722F" w:rsidP="004F722F">
      <w:pPr>
        <w:numPr>
          <w:ilvl w:val="2"/>
          <w:numId w:val="4"/>
        </w:numPr>
        <w:tabs>
          <w:tab w:val="num" w:pos="1276"/>
        </w:tabs>
        <w:spacing w:after="0" w:line="240" w:lineRule="auto"/>
        <w:ind w:left="1276" w:right="-483" w:hanging="709"/>
        <w:jc w:val="both"/>
        <w:rPr>
          <w:rFonts w:ascii="Calibri" w:eastAsia="Calibri" w:hAnsi="Calibri" w:cs="Times New Roman"/>
          <w:bCs/>
        </w:rPr>
      </w:pPr>
      <w:r w:rsidRPr="004F722F">
        <w:rPr>
          <w:rFonts w:ascii="Times New Roman" w:eastAsia="Times New Roman" w:hAnsi="Times New Roman" w:cs="Times New Roman"/>
          <w:sz w:val="24"/>
          <w:szCs w:val="24"/>
        </w:rPr>
        <w:t>Līgumā noteiktajā kārtībā savlaicīgi samaksāt par pieņemto, atbilstošo un kvalitatīvo Preci;</w:t>
      </w:r>
    </w:p>
    <w:p w:rsidR="004F722F" w:rsidRPr="004F722F" w:rsidRDefault="004F722F" w:rsidP="004F722F">
      <w:pPr>
        <w:numPr>
          <w:ilvl w:val="2"/>
          <w:numId w:val="4"/>
        </w:numPr>
        <w:tabs>
          <w:tab w:val="num" w:pos="1276"/>
        </w:tabs>
        <w:spacing w:after="0" w:line="240" w:lineRule="auto"/>
        <w:ind w:left="1276" w:right="-483" w:hanging="709"/>
        <w:jc w:val="both"/>
        <w:rPr>
          <w:rFonts w:ascii="Calibri" w:eastAsia="Calibri" w:hAnsi="Calibri" w:cs="Times New Roman"/>
          <w:bCs/>
        </w:rPr>
      </w:pPr>
      <w:r w:rsidRPr="004F722F">
        <w:rPr>
          <w:rFonts w:ascii="Times New Roman" w:eastAsia="Times New Roman" w:hAnsi="Times New Roman" w:cs="Times New Roman"/>
          <w:sz w:val="24"/>
          <w:szCs w:val="24"/>
        </w:rPr>
        <w:t>dot Piegādātājam saistošus norādījumus attiecībā uz Līguma izpildi;</w:t>
      </w:r>
    </w:p>
    <w:p w:rsidR="004F722F" w:rsidRPr="004F722F" w:rsidRDefault="004F722F" w:rsidP="004F722F">
      <w:pPr>
        <w:numPr>
          <w:ilvl w:val="2"/>
          <w:numId w:val="4"/>
        </w:numPr>
        <w:tabs>
          <w:tab w:val="num" w:pos="1276"/>
        </w:tabs>
        <w:spacing w:after="0" w:line="240" w:lineRule="auto"/>
        <w:ind w:left="1276" w:right="-483" w:hanging="709"/>
        <w:jc w:val="both"/>
        <w:rPr>
          <w:rFonts w:ascii="Calibri" w:eastAsia="Calibri" w:hAnsi="Calibri" w:cs="Times New Roman"/>
          <w:bCs/>
        </w:rPr>
      </w:pPr>
      <w:r w:rsidRPr="004F722F">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4F722F" w:rsidRPr="004F722F" w:rsidRDefault="004F722F" w:rsidP="004F722F">
      <w:pPr>
        <w:numPr>
          <w:ilvl w:val="2"/>
          <w:numId w:val="4"/>
        </w:numPr>
        <w:tabs>
          <w:tab w:val="num" w:pos="1276"/>
        </w:tabs>
        <w:spacing w:after="0" w:line="240" w:lineRule="auto"/>
        <w:ind w:left="1276" w:right="-483" w:hanging="709"/>
        <w:jc w:val="both"/>
        <w:rPr>
          <w:rFonts w:ascii="Calibri" w:eastAsia="Calibri" w:hAnsi="Calibri" w:cs="Times New Roman"/>
          <w:bCs/>
        </w:rPr>
      </w:pPr>
      <w:r w:rsidRPr="004F722F">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4F722F" w:rsidRPr="004F722F" w:rsidRDefault="004F722F" w:rsidP="004F722F">
      <w:pPr>
        <w:numPr>
          <w:ilvl w:val="2"/>
          <w:numId w:val="4"/>
        </w:numPr>
        <w:tabs>
          <w:tab w:val="num" w:pos="1276"/>
        </w:tabs>
        <w:spacing w:after="0" w:line="240" w:lineRule="auto"/>
        <w:ind w:left="1276" w:right="-483" w:hanging="709"/>
        <w:jc w:val="both"/>
        <w:rPr>
          <w:rFonts w:ascii="Calibri" w:eastAsia="Calibri" w:hAnsi="Calibri" w:cs="Times New Roman"/>
          <w:bCs/>
        </w:rPr>
      </w:pPr>
      <w:r w:rsidRPr="004F722F">
        <w:rPr>
          <w:rFonts w:ascii="Times New Roman" w:eastAsia="Times New Roman" w:hAnsi="Times New Roman" w:cs="Times New Roman"/>
          <w:sz w:val="24"/>
          <w:szCs w:val="24"/>
        </w:rPr>
        <w:t>aizstāt Pasūtītāju kā Pusi ar citu iestādi, ja Pasūtītāju kā iestādi reorganizē vai mainās tā kompetence.</w:t>
      </w:r>
    </w:p>
    <w:p w:rsidR="004F722F" w:rsidRPr="004F722F" w:rsidRDefault="004F722F" w:rsidP="004F722F">
      <w:pPr>
        <w:spacing w:after="0" w:line="240" w:lineRule="auto"/>
        <w:ind w:right="-483"/>
        <w:jc w:val="both"/>
        <w:rPr>
          <w:rFonts w:ascii="Times New Roman" w:eastAsia="Times New Roman" w:hAnsi="Times New Roman" w:cs="Times New Roman"/>
          <w:b/>
          <w:bCs/>
          <w:sz w:val="24"/>
          <w:szCs w:val="24"/>
        </w:rPr>
      </w:pPr>
    </w:p>
    <w:p w:rsidR="004F722F" w:rsidRPr="004F722F" w:rsidRDefault="004F722F" w:rsidP="004F722F">
      <w:pPr>
        <w:numPr>
          <w:ilvl w:val="0"/>
          <w:numId w:val="4"/>
        </w:numPr>
        <w:spacing w:after="0" w:line="276" w:lineRule="auto"/>
        <w:ind w:left="567" w:right="-483" w:hanging="567"/>
        <w:jc w:val="center"/>
        <w:rPr>
          <w:rFonts w:ascii="Times New Roman" w:eastAsia="Calibri" w:hAnsi="Times New Roman" w:cs="Times New Roman"/>
          <w:b/>
          <w:bCs/>
          <w:sz w:val="24"/>
          <w:szCs w:val="24"/>
        </w:rPr>
      </w:pPr>
      <w:r w:rsidRPr="004F722F">
        <w:rPr>
          <w:rFonts w:ascii="Times New Roman" w:eastAsia="Calibri" w:hAnsi="Times New Roman" w:cs="Times New Roman"/>
          <w:b/>
          <w:bCs/>
          <w:sz w:val="24"/>
          <w:szCs w:val="24"/>
        </w:rPr>
        <w:t>Pušu atbildība</w:t>
      </w:r>
    </w:p>
    <w:p w:rsidR="004F722F" w:rsidRPr="004F722F" w:rsidRDefault="004F722F" w:rsidP="004F722F">
      <w:pPr>
        <w:numPr>
          <w:ilvl w:val="1"/>
          <w:numId w:val="4"/>
        </w:numPr>
        <w:spacing w:after="0" w:line="240" w:lineRule="auto"/>
        <w:ind w:left="567" w:right="-483" w:hanging="567"/>
        <w:jc w:val="both"/>
        <w:rPr>
          <w:rFonts w:ascii="Times New Roman" w:eastAsia="Calibri" w:hAnsi="Times New Roman" w:cs="Times New Roman"/>
          <w:bCs/>
          <w:sz w:val="24"/>
          <w:szCs w:val="24"/>
        </w:rPr>
      </w:pPr>
      <w:r w:rsidRPr="004F722F">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4F722F">
        <w:rPr>
          <w:rFonts w:ascii="Times New Roman" w:eastAsia="Calibri" w:hAnsi="Times New Roman" w:cs="Times New Roman"/>
          <w:sz w:val="24"/>
          <w:szCs w:val="24"/>
        </w:rPr>
        <w:t>nodarītāja</w:t>
      </w:r>
      <w:proofErr w:type="spellEnd"/>
      <w:r w:rsidRPr="004F722F">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4F722F" w:rsidRPr="004F722F" w:rsidRDefault="004F722F" w:rsidP="004F722F">
      <w:pPr>
        <w:numPr>
          <w:ilvl w:val="1"/>
          <w:numId w:val="4"/>
        </w:numPr>
        <w:spacing w:after="0" w:line="240" w:lineRule="auto"/>
        <w:ind w:left="567" w:right="-483" w:hanging="567"/>
        <w:jc w:val="both"/>
        <w:rPr>
          <w:rFonts w:ascii="Calibri" w:eastAsia="Calibri" w:hAnsi="Calibri" w:cs="Times New Roman"/>
          <w:bCs/>
        </w:rPr>
      </w:pPr>
      <w:r w:rsidRPr="004F722F">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(viena puse procenta) no paredzētā piegādes apjoma kopējās summas par katru kavējuma dienu, bet ne vairāk kā 10% (desmit procenti) no paredzētā piegādes apjoma kopējās summas.</w:t>
      </w:r>
    </w:p>
    <w:p w:rsidR="004F722F" w:rsidRPr="004F722F" w:rsidRDefault="004F722F" w:rsidP="004F722F">
      <w:pPr>
        <w:numPr>
          <w:ilvl w:val="1"/>
          <w:numId w:val="4"/>
        </w:numPr>
        <w:spacing w:after="0" w:line="240" w:lineRule="auto"/>
        <w:ind w:left="567" w:right="-483" w:hanging="567"/>
        <w:jc w:val="both"/>
        <w:rPr>
          <w:rFonts w:ascii="Calibri" w:eastAsia="Calibri" w:hAnsi="Calibri" w:cs="Times New Roman"/>
          <w:bCs/>
        </w:rPr>
      </w:pPr>
      <w:r w:rsidRPr="004F722F">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4F722F" w:rsidRPr="004F722F" w:rsidRDefault="004F722F" w:rsidP="004F722F">
      <w:pPr>
        <w:numPr>
          <w:ilvl w:val="1"/>
          <w:numId w:val="4"/>
        </w:numPr>
        <w:spacing w:after="0" w:line="240" w:lineRule="auto"/>
        <w:ind w:left="567" w:right="-483" w:hanging="567"/>
        <w:jc w:val="both"/>
        <w:rPr>
          <w:rFonts w:ascii="Calibri" w:eastAsia="Calibri" w:hAnsi="Calibri" w:cs="Times New Roman"/>
          <w:bCs/>
        </w:rPr>
      </w:pPr>
      <w:r w:rsidRPr="004F722F">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4F722F" w:rsidRPr="00B57DBA" w:rsidRDefault="004F722F" w:rsidP="004F722F">
      <w:pPr>
        <w:numPr>
          <w:ilvl w:val="1"/>
          <w:numId w:val="4"/>
        </w:numPr>
        <w:spacing w:after="0" w:line="240" w:lineRule="auto"/>
        <w:ind w:left="567" w:right="-483" w:hanging="567"/>
        <w:jc w:val="both"/>
        <w:rPr>
          <w:rFonts w:ascii="Calibri" w:eastAsia="Calibri" w:hAnsi="Calibri" w:cs="Times New Roman"/>
          <w:bCs/>
        </w:rPr>
      </w:pPr>
      <w:r w:rsidRPr="004F722F">
        <w:rPr>
          <w:rFonts w:ascii="Times New Roman" w:eastAsia="Times New Roman" w:hAnsi="Times New Roman" w:cs="Times New Roman"/>
          <w:sz w:val="24"/>
          <w:szCs w:val="24"/>
        </w:rPr>
        <w:t>Līgumsoda samaksa neatbrīvo Puses no turpmākas saistību izpildes pienākuma un netiek ieskaitīta zaudējumu atlīdzībā.</w:t>
      </w:r>
    </w:p>
    <w:p w:rsidR="00B57DBA" w:rsidRDefault="00B57DBA" w:rsidP="00B57DBA">
      <w:pPr>
        <w:spacing w:after="0" w:line="240" w:lineRule="auto"/>
        <w:ind w:left="567" w:right="-483"/>
        <w:jc w:val="both"/>
        <w:rPr>
          <w:rFonts w:ascii="Calibri" w:eastAsia="Calibri" w:hAnsi="Calibri" w:cs="Times New Roman"/>
          <w:bCs/>
        </w:rPr>
      </w:pPr>
    </w:p>
    <w:p w:rsidR="00B57DBA" w:rsidRPr="004F722F" w:rsidRDefault="00B57DBA" w:rsidP="00B57DBA">
      <w:pPr>
        <w:spacing w:after="0" w:line="240" w:lineRule="auto"/>
        <w:ind w:left="567" w:right="-483"/>
        <w:jc w:val="both"/>
        <w:rPr>
          <w:rFonts w:ascii="Calibri" w:eastAsia="Calibri" w:hAnsi="Calibri" w:cs="Times New Roman"/>
          <w:bCs/>
        </w:rPr>
      </w:pPr>
    </w:p>
    <w:p w:rsidR="004F722F" w:rsidRPr="004F722F" w:rsidRDefault="004F722F" w:rsidP="004F722F">
      <w:pPr>
        <w:numPr>
          <w:ilvl w:val="0"/>
          <w:numId w:val="4"/>
        </w:numPr>
        <w:spacing w:after="0" w:line="276" w:lineRule="auto"/>
        <w:ind w:right="-483"/>
        <w:jc w:val="center"/>
        <w:rPr>
          <w:rFonts w:ascii="Times New Roman" w:eastAsia="Calibri" w:hAnsi="Times New Roman" w:cs="Times New Roman"/>
          <w:b/>
          <w:bCs/>
          <w:sz w:val="24"/>
          <w:szCs w:val="24"/>
        </w:rPr>
      </w:pPr>
      <w:r w:rsidRPr="004F722F">
        <w:rPr>
          <w:rFonts w:ascii="Times New Roman" w:eastAsia="Calibri" w:hAnsi="Times New Roman" w:cs="Times New Roman"/>
          <w:b/>
          <w:bCs/>
          <w:sz w:val="24"/>
          <w:szCs w:val="24"/>
        </w:rPr>
        <w:lastRenderedPageBreak/>
        <w:t>Citi noteikumi</w:t>
      </w:r>
    </w:p>
    <w:p w:rsidR="004F722F" w:rsidRPr="004F722F" w:rsidRDefault="004F722F" w:rsidP="004F722F">
      <w:pPr>
        <w:numPr>
          <w:ilvl w:val="1"/>
          <w:numId w:val="4"/>
        </w:numPr>
        <w:spacing w:after="0" w:line="240" w:lineRule="auto"/>
        <w:ind w:left="567" w:right="-483" w:hanging="567"/>
        <w:jc w:val="both"/>
        <w:rPr>
          <w:rFonts w:ascii="Calibri" w:eastAsia="Calibri" w:hAnsi="Calibri" w:cs="Times New Roman"/>
          <w:bCs/>
        </w:rPr>
      </w:pPr>
      <w:r w:rsidRPr="004F722F">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4F722F" w:rsidRPr="004F722F" w:rsidRDefault="004F722F" w:rsidP="004F722F">
      <w:pPr>
        <w:numPr>
          <w:ilvl w:val="1"/>
          <w:numId w:val="4"/>
        </w:numPr>
        <w:spacing w:after="0" w:line="240" w:lineRule="auto"/>
        <w:ind w:left="567" w:right="-483" w:hanging="567"/>
        <w:jc w:val="both"/>
        <w:rPr>
          <w:rFonts w:ascii="Calibri" w:eastAsia="Calibri" w:hAnsi="Calibri" w:cs="Times New Roman"/>
          <w:bCs/>
        </w:rPr>
      </w:pPr>
      <w:r w:rsidRPr="004F722F">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4F722F" w:rsidRPr="004F722F" w:rsidRDefault="004F722F" w:rsidP="004F722F">
      <w:pPr>
        <w:numPr>
          <w:ilvl w:val="1"/>
          <w:numId w:val="4"/>
        </w:numPr>
        <w:spacing w:after="0" w:line="240" w:lineRule="auto"/>
        <w:ind w:left="567" w:right="-483" w:hanging="567"/>
        <w:jc w:val="both"/>
        <w:rPr>
          <w:rFonts w:ascii="Calibri" w:eastAsia="Calibri" w:hAnsi="Calibri" w:cs="Times New Roman"/>
          <w:bCs/>
        </w:rPr>
      </w:pPr>
      <w:r w:rsidRPr="004F722F">
        <w:rPr>
          <w:rFonts w:ascii="Times New Roman" w:eastAsia="Times New Roman" w:hAnsi="Times New Roman" w:cs="Times New Roman"/>
          <w:sz w:val="24"/>
          <w:szCs w:val="24"/>
        </w:rPr>
        <w:t xml:space="preserve">Jebkuri Līguma grozījumi tiek noformēti </w:t>
      </w:r>
      <w:proofErr w:type="spellStart"/>
      <w:r w:rsidRPr="004F722F">
        <w:rPr>
          <w:rFonts w:ascii="Times New Roman" w:eastAsia="Times New Roman" w:hAnsi="Times New Roman" w:cs="Times New Roman"/>
          <w:sz w:val="24"/>
          <w:szCs w:val="24"/>
        </w:rPr>
        <w:t>rakstveidā</w:t>
      </w:r>
      <w:proofErr w:type="spellEnd"/>
      <w:r w:rsidRPr="004F722F">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4F722F" w:rsidRPr="004F722F" w:rsidRDefault="004F722F" w:rsidP="004F722F">
      <w:pPr>
        <w:numPr>
          <w:ilvl w:val="1"/>
          <w:numId w:val="4"/>
        </w:numPr>
        <w:spacing w:after="0" w:line="240" w:lineRule="auto"/>
        <w:ind w:left="567" w:right="-483" w:hanging="567"/>
        <w:jc w:val="both"/>
        <w:rPr>
          <w:rFonts w:ascii="Calibri" w:eastAsia="Calibri" w:hAnsi="Calibri" w:cs="Times New Roman"/>
          <w:bCs/>
        </w:rPr>
      </w:pPr>
      <w:r w:rsidRPr="004F722F">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4F722F" w:rsidRPr="004F722F" w:rsidRDefault="004F722F" w:rsidP="004F722F">
      <w:pPr>
        <w:numPr>
          <w:ilvl w:val="1"/>
          <w:numId w:val="4"/>
        </w:numPr>
        <w:spacing w:after="0" w:line="240" w:lineRule="auto"/>
        <w:ind w:left="567" w:right="-483" w:hanging="567"/>
        <w:jc w:val="both"/>
        <w:rPr>
          <w:rFonts w:ascii="Calibri" w:eastAsia="Calibri" w:hAnsi="Calibri" w:cs="Times New Roman"/>
          <w:bCs/>
        </w:rPr>
      </w:pPr>
      <w:r w:rsidRPr="004F722F">
        <w:rPr>
          <w:rFonts w:ascii="Times New Roman" w:eastAsia="Times New Roman" w:hAnsi="Times New Roman" w:cs="Times New Roman"/>
          <w:sz w:val="24"/>
          <w:szCs w:val="24"/>
        </w:rPr>
        <w:t xml:space="preserve">Ja kādai no Pusēm tiek mainīti rekvizīti vai Līguma </w:t>
      </w:r>
      <w:r w:rsidR="00B57DBA">
        <w:rPr>
          <w:rFonts w:ascii="Times New Roman" w:eastAsia="Times New Roman" w:hAnsi="Times New Roman" w:cs="Times New Roman"/>
          <w:sz w:val="24"/>
          <w:szCs w:val="24"/>
        </w:rPr>
        <w:t>7.6.</w:t>
      </w:r>
      <w:r w:rsidRPr="004F722F">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4F722F" w:rsidRPr="0081538E" w:rsidRDefault="004F722F" w:rsidP="004F722F">
      <w:pPr>
        <w:numPr>
          <w:ilvl w:val="1"/>
          <w:numId w:val="4"/>
        </w:numPr>
        <w:spacing w:after="0" w:line="240" w:lineRule="auto"/>
        <w:ind w:left="567" w:right="-483" w:hanging="567"/>
        <w:jc w:val="both"/>
        <w:rPr>
          <w:rFonts w:ascii="Calibri" w:eastAsia="Calibri" w:hAnsi="Calibri" w:cs="Times New Roman"/>
          <w:bCs/>
        </w:rPr>
      </w:pPr>
      <w:r w:rsidRPr="004F722F">
        <w:rPr>
          <w:rFonts w:ascii="Times New Roman" w:eastAsia="Times New Roman" w:hAnsi="Times New Roman" w:cs="Times New Roman"/>
          <w:sz w:val="24"/>
          <w:szCs w:val="24"/>
        </w:rPr>
        <w:t>Pušu kontaktpersonas Līguma izpildes laikā:</w:t>
      </w:r>
    </w:p>
    <w:p w:rsidR="0081538E" w:rsidRDefault="0081538E" w:rsidP="0081538E">
      <w:pPr>
        <w:spacing w:after="0" w:line="240" w:lineRule="auto"/>
        <w:ind w:left="1276" w:right="-483" w:hanging="709"/>
        <w:jc w:val="both"/>
        <w:rPr>
          <w:rStyle w:val="Hyperlink"/>
          <w:rFonts w:ascii="Times New Roman" w:eastAsia="Times New Roman" w:hAnsi="Times New Roman" w:cs="Times New Roman"/>
          <w:sz w:val="24"/>
          <w:szCs w:val="24"/>
          <w:lang w:eastAsia="lv-LV"/>
        </w:rPr>
      </w:pPr>
      <w:r w:rsidRPr="0081538E">
        <w:rPr>
          <w:rFonts w:ascii="Times New Roman" w:eastAsia="Calibri" w:hAnsi="Times New Roman" w:cs="Times New Roman"/>
          <w:bCs/>
          <w:sz w:val="24"/>
          <w:szCs w:val="24"/>
        </w:rPr>
        <w:t>7.6.1.</w:t>
      </w:r>
      <w:r>
        <w:rPr>
          <w:rFonts w:ascii="Times New Roman" w:eastAsia="Calibri" w:hAnsi="Times New Roman" w:cs="Times New Roman"/>
          <w:bCs/>
          <w:sz w:val="24"/>
          <w:szCs w:val="24"/>
        </w:rPr>
        <w:tab/>
      </w:r>
      <w:r>
        <w:rPr>
          <w:rFonts w:ascii="Times New Roman" w:eastAsia="Times New Roman" w:hAnsi="Times New Roman" w:cs="Times New Roman"/>
          <w:sz w:val="24"/>
          <w:szCs w:val="24"/>
          <w:lang w:eastAsia="lv-LV"/>
        </w:rPr>
        <w:t xml:space="preserve">Pasūtītāja kontaktpersona: Andrejs Kanapuhins, tālrunis 67069295, e-pasts: </w:t>
      </w:r>
      <w:hyperlink r:id="rId8" w:history="1">
        <w:r w:rsidRPr="00102554">
          <w:rPr>
            <w:rStyle w:val="Hyperlink"/>
            <w:rFonts w:ascii="Times New Roman" w:eastAsia="Times New Roman" w:hAnsi="Times New Roman" w:cs="Times New Roman"/>
            <w:sz w:val="24"/>
            <w:szCs w:val="24"/>
            <w:lang w:eastAsia="lv-LV"/>
          </w:rPr>
          <w:t>andrejs.kanapuhins@stradini.lv</w:t>
        </w:r>
      </w:hyperlink>
      <w:r>
        <w:rPr>
          <w:rStyle w:val="Hyperlink"/>
          <w:rFonts w:ascii="Times New Roman" w:eastAsia="Times New Roman" w:hAnsi="Times New Roman" w:cs="Times New Roman"/>
          <w:sz w:val="24"/>
          <w:szCs w:val="24"/>
          <w:lang w:eastAsia="lv-LV"/>
        </w:rPr>
        <w:t>;</w:t>
      </w:r>
    </w:p>
    <w:p w:rsidR="0081538E" w:rsidRPr="004F722F" w:rsidRDefault="0081538E" w:rsidP="0081538E">
      <w:pPr>
        <w:spacing w:after="0" w:line="240" w:lineRule="auto"/>
        <w:ind w:left="1276" w:right="-483"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7.6.2.</w:t>
      </w:r>
      <w:r>
        <w:rPr>
          <w:rFonts w:ascii="Times New Roman" w:eastAsia="Calibri" w:hAnsi="Times New Roman" w:cs="Times New Roman"/>
          <w:bCs/>
          <w:sz w:val="24"/>
          <w:szCs w:val="24"/>
        </w:rPr>
        <w:tab/>
      </w:r>
      <w:r w:rsidR="00D06CCD">
        <w:rPr>
          <w:rFonts w:ascii="Times New Roman" w:eastAsia="Calibri" w:hAnsi="Times New Roman" w:cs="Times New Roman"/>
          <w:bCs/>
          <w:sz w:val="24"/>
          <w:szCs w:val="24"/>
        </w:rPr>
        <w:t xml:space="preserve">Piegādātāja kontaktpersona: </w:t>
      </w:r>
      <w:r w:rsidR="009731E2">
        <w:rPr>
          <w:rFonts w:ascii="Times New Roman" w:eastAsia="Calibri" w:hAnsi="Times New Roman" w:cs="Times New Roman"/>
          <w:bCs/>
          <w:sz w:val="24"/>
          <w:szCs w:val="24"/>
        </w:rPr>
        <w:t xml:space="preserve">Una </w:t>
      </w:r>
      <w:proofErr w:type="spellStart"/>
      <w:r w:rsidR="009731E2">
        <w:rPr>
          <w:rFonts w:ascii="Times New Roman" w:eastAsia="Calibri" w:hAnsi="Times New Roman" w:cs="Times New Roman"/>
          <w:bCs/>
          <w:sz w:val="24"/>
          <w:szCs w:val="24"/>
        </w:rPr>
        <w:t>Klūģe</w:t>
      </w:r>
      <w:proofErr w:type="spellEnd"/>
      <w:r w:rsidR="009731E2">
        <w:rPr>
          <w:rFonts w:ascii="Times New Roman" w:eastAsia="Calibri" w:hAnsi="Times New Roman" w:cs="Times New Roman"/>
          <w:bCs/>
          <w:sz w:val="24"/>
          <w:szCs w:val="24"/>
        </w:rPr>
        <w:t>, tālrunis 67840360, e-pasts: mail@abtechnology.lv</w:t>
      </w:r>
    </w:p>
    <w:p w:rsidR="004F722F" w:rsidRPr="004F722F" w:rsidRDefault="004F722F" w:rsidP="004F722F">
      <w:pPr>
        <w:spacing w:after="0" w:line="240" w:lineRule="auto"/>
        <w:ind w:right="-6"/>
        <w:jc w:val="both"/>
        <w:rPr>
          <w:rFonts w:ascii="Times New Roman" w:eastAsia="Calibri" w:hAnsi="Times New Roman" w:cs="Times New Roman"/>
          <w:bCs/>
          <w:sz w:val="24"/>
          <w:szCs w:val="24"/>
        </w:rPr>
      </w:pPr>
    </w:p>
    <w:p w:rsidR="004F722F" w:rsidRDefault="004F722F" w:rsidP="004F722F">
      <w:pPr>
        <w:numPr>
          <w:ilvl w:val="0"/>
          <w:numId w:val="4"/>
        </w:numPr>
        <w:spacing w:after="0" w:line="240" w:lineRule="auto"/>
        <w:ind w:right="-6"/>
        <w:jc w:val="center"/>
        <w:rPr>
          <w:rFonts w:ascii="Times New Roman" w:eastAsia="Calibri" w:hAnsi="Times New Roman" w:cs="Times New Roman"/>
          <w:b/>
          <w:bCs/>
          <w:sz w:val="24"/>
          <w:szCs w:val="24"/>
        </w:rPr>
      </w:pPr>
      <w:r w:rsidRPr="004F722F">
        <w:rPr>
          <w:rFonts w:ascii="Times New Roman" w:eastAsia="Calibri" w:hAnsi="Times New Roman" w:cs="Times New Roman"/>
          <w:b/>
          <w:bCs/>
          <w:sz w:val="24"/>
          <w:szCs w:val="24"/>
        </w:rPr>
        <w:t>Pušu juridiskās adreses un rekvizīti:</w:t>
      </w:r>
    </w:p>
    <w:p w:rsidR="00B57DBA" w:rsidRPr="004F722F" w:rsidRDefault="00B57DBA" w:rsidP="00B57DBA">
      <w:pPr>
        <w:spacing w:after="0" w:line="240" w:lineRule="auto"/>
        <w:ind w:left="360" w:right="-6"/>
        <w:rPr>
          <w:rFonts w:ascii="Times New Roman" w:eastAsia="Calibri" w:hAnsi="Times New Roman" w:cs="Times New Roman"/>
          <w:b/>
          <w:bCs/>
          <w:sz w:val="24"/>
          <w:szCs w:val="24"/>
        </w:rPr>
      </w:pPr>
    </w:p>
    <w:tbl>
      <w:tblPr>
        <w:tblW w:w="9245" w:type="dxa"/>
        <w:tblInd w:w="-106" w:type="dxa"/>
        <w:tblLook w:val="01E0" w:firstRow="1" w:lastRow="1" w:firstColumn="1" w:lastColumn="1" w:noHBand="0" w:noVBand="0"/>
      </w:tblPr>
      <w:tblGrid>
        <w:gridCol w:w="4608"/>
        <w:gridCol w:w="4637"/>
      </w:tblGrid>
      <w:tr w:rsidR="00B57DBA" w:rsidRPr="00AF6958" w:rsidTr="0081538E">
        <w:trPr>
          <w:trHeight w:val="103"/>
        </w:trPr>
        <w:tc>
          <w:tcPr>
            <w:tcW w:w="4276" w:type="dxa"/>
          </w:tcPr>
          <w:p w:rsidR="00B57DBA" w:rsidRPr="00AF6958" w:rsidRDefault="00B57DBA" w:rsidP="0081538E">
            <w:pPr>
              <w:spacing w:after="0" w:line="240" w:lineRule="auto"/>
              <w:ind w:right="-6"/>
              <w:jc w:val="both"/>
              <w:rPr>
                <w:rFonts w:ascii="Times New Roman" w:eastAsia="Times New Roman" w:hAnsi="Times New Roman" w:cs="Times New Roman"/>
                <w:b/>
                <w:bCs/>
                <w:sz w:val="24"/>
                <w:szCs w:val="24"/>
                <w:u w:val="single"/>
              </w:rPr>
            </w:pPr>
            <w:r w:rsidRPr="00AF6958">
              <w:rPr>
                <w:rFonts w:ascii="Times New Roman" w:eastAsia="Times New Roman" w:hAnsi="Times New Roman" w:cs="Times New Roman"/>
                <w:b/>
                <w:bCs/>
                <w:sz w:val="24"/>
                <w:szCs w:val="24"/>
                <w:u w:val="single"/>
              </w:rPr>
              <w:t>Pasūtītājs:</w:t>
            </w:r>
          </w:p>
          <w:p w:rsidR="00B57DBA" w:rsidRPr="00AF6958" w:rsidRDefault="00B57DBA" w:rsidP="0081538E">
            <w:pPr>
              <w:spacing w:after="0" w:line="240" w:lineRule="auto"/>
              <w:ind w:right="-6"/>
              <w:jc w:val="both"/>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VSIA “Paula Stradiņa klīniskās</w:t>
            </w:r>
          </w:p>
          <w:p w:rsidR="00B57DBA" w:rsidRPr="00AF6958" w:rsidRDefault="00B57DBA" w:rsidP="0081538E">
            <w:pPr>
              <w:spacing w:after="0" w:line="240" w:lineRule="auto"/>
              <w:ind w:right="-6"/>
              <w:jc w:val="both"/>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universitātes slimnīca”</w:t>
            </w:r>
          </w:p>
          <w:p w:rsidR="00B57DBA" w:rsidRPr="00AF6958" w:rsidRDefault="00B57DBA" w:rsidP="0081538E">
            <w:pPr>
              <w:spacing w:after="0" w:line="240" w:lineRule="auto"/>
              <w:ind w:right="-6"/>
              <w:jc w:val="both"/>
              <w:rPr>
                <w:rFonts w:ascii="Times New Roman" w:eastAsia="Times New Roman" w:hAnsi="Times New Roman" w:cs="Times New Roman"/>
                <w:sz w:val="24"/>
                <w:szCs w:val="24"/>
              </w:rPr>
            </w:pPr>
            <w:proofErr w:type="spellStart"/>
            <w:r w:rsidRPr="00AF6958">
              <w:rPr>
                <w:rFonts w:ascii="Times New Roman" w:eastAsia="Times New Roman" w:hAnsi="Times New Roman" w:cs="Times New Roman"/>
                <w:sz w:val="24"/>
                <w:szCs w:val="24"/>
              </w:rPr>
              <w:t>Reģ</w:t>
            </w:r>
            <w:proofErr w:type="spellEnd"/>
            <w:r w:rsidRPr="00AF6958">
              <w:rPr>
                <w:rFonts w:ascii="Times New Roman" w:eastAsia="Times New Roman" w:hAnsi="Times New Roman" w:cs="Times New Roman"/>
                <w:sz w:val="24"/>
                <w:szCs w:val="24"/>
              </w:rPr>
              <w:t>. Nr. 40003457109</w:t>
            </w:r>
          </w:p>
          <w:p w:rsidR="00B57DBA" w:rsidRPr="00AF6958" w:rsidRDefault="00B57DBA" w:rsidP="0081538E">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Pilsoņu iela 13, Rīga, LV - 1002</w:t>
            </w:r>
          </w:p>
          <w:p w:rsidR="00B57DBA" w:rsidRPr="00AF6958" w:rsidRDefault="00B57DBA" w:rsidP="0081538E">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Konta Nr. </w:t>
            </w:r>
            <w:r w:rsidRPr="00AF6958">
              <w:rPr>
                <w:rFonts w:ascii="Times New Roman" w:eastAsia="Times New Roman" w:hAnsi="Times New Roman" w:cs="Times New Roman"/>
                <w:bCs/>
                <w:sz w:val="24"/>
                <w:szCs w:val="24"/>
              </w:rPr>
              <w:t>LV74HABA0551027673367</w:t>
            </w:r>
          </w:p>
          <w:p w:rsidR="00B57DBA" w:rsidRPr="00AF6958" w:rsidRDefault="00B57DBA" w:rsidP="0081538E">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Banka: AS Swedbank  </w:t>
            </w:r>
          </w:p>
          <w:p w:rsidR="00B57DBA" w:rsidRPr="00AF6958" w:rsidRDefault="00B57DBA" w:rsidP="0081538E">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Kods: </w:t>
            </w:r>
            <w:r w:rsidRPr="00AF6958">
              <w:rPr>
                <w:rFonts w:ascii="Times New Roman" w:eastAsia="Times New Roman" w:hAnsi="Times New Roman" w:cs="Times New Roman"/>
                <w:bCs/>
                <w:sz w:val="24"/>
                <w:szCs w:val="24"/>
              </w:rPr>
              <w:t>HABALV22</w:t>
            </w:r>
          </w:p>
          <w:p w:rsidR="00B57DBA" w:rsidRPr="00AF6958" w:rsidRDefault="00B57DBA" w:rsidP="0081538E">
            <w:pPr>
              <w:spacing w:after="0" w:line="240" w:lineRule="auto"/>
              <w:ind w:right="-6"/>
              <w:jc w:val="both"/>
              <w:rPr>
                <w:rFonts w:ascii="Times New Roman" w:eastAsia="Times New Roman" w:hAnsi="Times New Roman" w:cs="Times New Roman"/>
                <w:sz w:val="24"/>
                <w:szCs w:val="24"/>
              </w:rPr>
            </w:pPr>
          </w:p>
          <w:p w:rsidR="00B57DBA" w:rsidRDefault="00B57DBA" w:rsidP="0081538E">
            <w:pPr>
              <w:spacing w:after="0" w:line="240" w:lineRule="auto"/>
              <w:ind w:right="-6"/>
              <w:jc w:val="both"/>
              <w:rPr>
                <w:rFonts w:ascii="Times New Roman" w:eastAsia="Times New Roman" w:hAnsi="Times New Roman" w:cs="Times New Roman"/>
                <w:sz w:val="24"/>
                <w:szCs w:val="24"/>
              </w:rPr>
            </w:pPr>
          </w:p>
          <w:p w:rsidR="00B57DBA" w:rsidRPr="00AF6958" w:rsidRDefault="00B57DBA" w:rsidP="0081538E">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___________________________</w:t>
            </w:r>
          </w:p>
          <w:p w:rsidR="00B57DBA" w:rsidRDefault="00B57DBA" w:rsidP="0081538E">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B57DBA" w:rsidRDefault="00B57DBA" w:rsidP="0081538E">
            <w:pPr>
              <w:spacing w:after="0" w:line="240" w:lineRule="auto"/>
              <w:ind w:right="-6"/>
              <w:jc w:val="both"/>
              <w:rPr>
                <w:rFonts w:ascii="Times New Roman" w:eastAsia="Times New Roman" w:hAnsi="Times New Roman" w:cs="Times New Roman"/>
                <w:sz w:val="24"/>
                <w:szCs w:val="24"/>
              </w:rPr>
            </w:pPr>
          </w:p>
          <w:p w:rsidR="00B57DBA" w:rsidRDefault="00B57DBA" w:rsidP="0081538E">
            <w:pPr>
              <w:spacing w:after="0" w:line="240" w:lineRule="auto"/>
              <w:ind w:right="-6"/>
              <w:jc w:val="both"/>
              <w:rPr>
                <w:rFonts w:ascii="Times New Roman" w:eastAsia="Times New Roman" w:hAnsi="Times New Roman" w:cs="Times New Roman"/>
                <w:sz w:val="24"/>
                <w:szCs w:val="24"/>
              </w:rPr>
            </w:pPr>
          </w:p>
          <w:p w:rsidR="00B57DBA" w:rsidRDefault="00B57DBA" w:rsidP="0081538E">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B57DBA" w:rsidRDefault="00B57DBA" w:rsidP="0081538E">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B57DBA" w:rsidRDefault="00B57DBA" w:rsidP="0081538E">
            <w:pPr>
              <w:spacing w:after="0" w:line="240" w:lineRule="auto"/>
              <w:ind w:right="-6"/>
              <w:jc w:val="both"/>
              <w:rPr>
                <w:rFonts w:ascii="Times New Roman" w:eastAsia="Times New Roman" w:hAnsi="Times New Roman" w:cs="Times New Roman"/>
                <w:sz w:val="24"/>
                <w:szCs w:val="24"/>
              </w:rPr>
            </w:pPr>
          </w:p>
          <w:p w:rsidR="00B57DBA" w:rsidRDefault="00B57DBA" w:rsidP="0081538E">
            <w:pPr>
              <w:spacing w:after="0" w:line="240" w:lineRule="auto"/>
              <w:ind w:right="-6"/>
              <w:jc w:val="both"/>
              <w:rPr>
                <w:rFonts w:ascii="Times New Roman" w:eastAsia="Times New Roman" w:hAnsi="Times New Roman" w:cs="Times New Roman"/>
                <w:sz w:val="24"/>
                <w:szCs w:val="24"/>
              </w:rPr>
            </w:pPr>
          </w:p>
          <w:p w:rsidR="00B57DBA" w:rsidRDefault="00B57DBA" w:rsidP="0081538E">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B57DBA" w:rsidRPr="00AF6958" w:rsidRDefault="00B57DBA" w:rsidP="0081538E">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B57DBA" w:rsidRPr="00AF6958" w:rsidRDefault="00B57DBA" w:rsidP="0081538E">
            <w:pPr>
              <w:spacing w:after="0" w:line="240" w:lineRule="auto"/>
              <w:ind w:right="-6"/>
              <w:jc w:val="both"/>
              <w:rPr>
                <w:rFonts w:ascii="Times New Roman" w:eastAsia="Times New Roman" w:hAnsi="Times New Roman" w:cs="Times New Roman"/>
                <w:b/>
                <w:bCs/>
                <w:sz w:val="24"/>
                <w:szCs w:val="24"/>
              </w:rPr>
            </w:pPr>
          </w:p>
          <w:p w:rsidR="00B57DBA" w:rsidRPr="00AF6958" w:rsidRDefault="00B57DBA" w:rsidP="0081538E">
            <w:pPr>
              <w:spacing w:after="0" w:line="240" w:lineRule="auto"/>
              <w:ind w:right="-6"/>
              <w:jc w:val="both"/>
              <w:rPr>
                <w:rFonts w:ascii="Times New Roman" w:eastAsia="Times New Roman" w:hAnsi="Times New Roman" w:cs="Times New Roman"/>
                <w:b/>
                <w:bCs/>
                <w:sz w:val="24"/>
                <w:szCs w:val="24"/>
              </w:rPr>
            </w:pPr>
          </w:p>
        </w:tc>
        <w:tc>
          <w:tcPr>
            <w:tcW w:w="4303" w:type="dxa"/>
          </w:tcPr>
          <w:p w:rsidR="00B57DBA" w:rsidRPr="00AF6958" w:rsidRDefault="00B57DBA" w:rsidP="0081538E">
            <w:pPr>
              <w:spacing w:after="0" w:line="240" w:lineRule="auto"/>
              <w:ind w:right="-6"/>
              <w:jc w:val="both"/>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u w:val="single"/>
              </w:rPr>
              <w:t>Piegādātājs:</w:t>
            </w:r>
          </w:p>
          <w:p w:rsidR="00B57DBA" w:rsidRPr="009F212C" w:rsidRDefault="00B57DBA" w:rsidP="0081538E">
            <w:pPr>
              <w:spacing w:after="0" w:line="240" w:lineRule="auto"/>
              <w:ind w:right="-6"/>
              <w:jc w:val="both"/>
              <w:rPr>
                <w:rFonts w:ascii="Times New Roman" w:eastAsia="Times New Roman" w:hAnsi="Times New Roman" w:cs="Times New Roman"/>
                <w:sz w:val="24"/>
                <w:szCs w:val="24"/>
              </w:rPr>
            </w:pPr>
            <w:r w:rsidRPr="00B2415B">
              <w:rPr>
                <w:rFonts w:ascii="Times New Roman" w:eastAsia="Times New Roman" w:hAnsi="Times New Roman" w:cs="Times New Roman"/>
                <w:b/>
                <w:sz w:val="24"/>
                <w:szCs w:val="24"/>
              </w:rPr>
              <w:t>SIA</w:t>
            </w:r>
            <w:r w:rsidRPr="009F212C">
              <w:rPr>
                <w:rFonts w:ascii="Times New Roman" w:eastAsia="Times New Roman" w:hAnsi="Times New Roman" w:cs="Times New Roman"/>
                <w:sz w:val="24"/>
                <w:szCs w:val="24"/>
              </w:rPr>
              <w:t xml:space="preserve"> “</w:t>
            </w:r>
            <w:r w:rsidRPr="009F212C">
              <w:rPr>
                <w:rFonts w:ascii="Times New Roman" w:eastAsia="Times New Roman" w:hAnsi="Times New Roman" w:cs="Times New Roman"/>
                <w:b/>
                <w:sz w:val="24"/>
                <w:szCs w:val="24"/>
              </w:rPr>
              <w:t>Amerikas Baltijas Tehnoloģiju Korporācija</w:t>
            </w:r>
            <w:r w:rsidRPr="009F212C">
              <w:rPr>
                <w:rFonts w:ascii="Times New Roman" w:eastAsia="Times New Roman" w:hAnsi="Times New Roman" w:cs="Times New Roman"/>
                <w:sz w:val="24"/>
                <w:szCs w:val="24"/>
              </w:rPr>
              <w:t>”</w:t>
            </w:r>
          </w:p>
          <w:p w:rsidR="00B57DBA" w:rsidRPr="009F212C" w:rsidRDefault="00B57DBA" w:rsidP="0081538E">
            <w:pPr>
              <w:spacing w:after="0" w:line="240" w:lineRule="auto"/>
              <w:ind w:right="-6"/>
              <w:jc w:val="both"/>
              <w:rPr>
                <w:rFonts w:ascii="Times New Roman" w:eastAsia="Times New Roman" w:hAnsi="Times New Roman" w:cs="Times New Roman"/>
                <w:sz w:val="24"/>
                <w:szCs w:val="24"/>
              </w:rPr>
            </w:pPr>
            <w:proofErr w:type="spellStart"/>
            <w:r w:rsidRPr="009F212C">
              <w:rPr>
                <w:rFonts w:ascii="Times New Roman" w:eastAsia="Times New Roman" w:hAnsi="Times New Roman" w:cs="Times New Roman"/>
                <w:sz w:val="24"/>
                <w:szCs w:val="24"/>
              </w:rPr>
              <w:t>Reģ</w:t>
            </w:r>
            <w:proofErr w:type="spellEnd"/>
            <w:r w:rsidRPr="009F212C">
              <w:rPr>
                <w:rFonts w:ascii="Times New Roman" w:eastAsia="Times New Roman" w:hAnsi="Times New Roman" w:cs="Times New Roman"/>
                <w:sz w:val="24"/>
                <w:szCs w:val="24"/>
              </w:rPr>
              <w:t>. Nr. 50003399781</w:t>
            </w:r>
          </w:p>
          <w:p w:rsidR="00B57DBA" w:rsidRDefault="00B57DBA" w:rsidP="0081538E">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 xml:space="preserve">Gustava Zemgala gatve 62, </w:t>
            </w:r>
          </w:p>
          <w:p w:rsidR="00B57DBA" w:rsidRPr="009F212C" w:rsidRDefault="00B57DBA" w:rsidP="0081538E">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Rīga, LV - 1039</w:t>
            </w:r>
          </w:p>
          <w:p w:rsidR="00B57DBA" w:rsidRPr="009F212C" w:rsidRDefault="00B57DBA" w:rsidP="0081538E">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Banka: AS Citadele</w:t>
            </w:r>
          </w:p>
          <w:p w:rsidR="00B57DBA" w:rsidRPr="009F212C" w:rsidRDefault="00B57DBA" w:rsidP="0081538E">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Kods: PARXLV22</w:t>
            </w:r>
          </w:p>
          <w:p w:rsidR="00B57DBA" w:rsidRPr="00AF6958" w:rsidRDefault="00B57DBA" w:rsidP="0081538E">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Konta Nr. LV06PARX0016271190001</w:t>
            </w:r>
          </w:p>
          <w:p w:rsidR="00B57DBA" w:rsidRPr="00AF6958" w:rsidRDefault="00B57DBA" w:rsidP="0081538E">
            <w:pPr>
              <w:spacing w:after="0" w:line="240" w:lineRule="auto"/>
              <w:ind w:right="-6"/>
              <w:jc w:val="both"/>
              <w:rPr>
                <w:rFonts w:ascii="Times New Roman" w:eastAsia="Times New Roman" w:hAnsi="Times New Roman" w:cs="Times New Roman"/>
                <w:sz w:val="24"/>
                <w:szCs w:val="24"/>
              </w:rPr>
            </w:pPr>
          </w:p>
          <w:p w:rsidR="00B57DBA" w:rsidRPr="00AF6958" w:rsidRDefault="00B57DBA" w:rsidP="0081538E">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____________________________</w:t>
            </w:r>
          </w:p>
          <w:p w:rsidR="00B57DBA" w:rsidRPr="00AF6958" w:rsidRDefault="009731E2" w:rsidP="0081538E">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Krūklis</w:t>
            </w:r>
          </w:p>
        </w:tc>
      </w:tr>
    </w:tbl>
    <w:p w:rsidR="00B57DBA" w:rsidRDefault="00B57DBA" w:rsidP="00DA6014">
      <w:pPr>
        <w:spacing w:after="0" w:line="240" w:lineRule="auto"/>
        <w:ind w:right="-6"/>
        <w:jc w:val="both"/>
        <w:rPr>
          <w:rFonts w:ascii="Times New Roman" w:eastAsia="Times New Roman" w:hAnsi="Times New Roman" w:cs="Times New Roman"/>
          <w:b/>
          <w:bCs/>
          <w:sz w:val="24"/>
          <w:szCs w:val="24"/>
        </w:rPr>
      </w:pPr>
      <w:bookmarkStart w:id="4" w:name="_GoBack"/>
      <w:bookmarkEnd w:id="4"/>
    </w:p>
    <w:sectPr w:rsidR="00B57DBA" w:rsidSect="00F63154">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287" w:rsidRDefault="007A6287" w:rsidP="00F63154">
      <w:pPr>
        <w:spacing w:after="0" w:line="240" w:lineRule="auto"/>
      </w:pPr>
      <w:r>
        <w:separator/>
      </w:r>
    </w:p>
  </w:endnote>
  <w:endnote w:type="continuationSeparator" w:id="0">
    <w:p w:rsidR="007A6287" w:rsidRDefault="007A6287" w:rsidP="00F6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957690"/>
      <w:docPartObj>
        <w:docPartGallery w:val="Page Numbers (Bottom of Page)"/>
        <w:docPartUnique/>
      </w:docPartObj>
    </w:sdtPr>
    <w:sdtEndPr>
      <w:rPr>
        <w:noProof/>
      </w:rPr>
    </w:sdtEndPr>
    <w:sdtContent>
      <w:p w:rsidR="0081538E" w:rsidRDefault="0081538E">
        <w:pPr>
          <w:pStyle w:val="Footer"/>
          <w:jc w:val="center"/>
        </w:pPr>
        <w:r>
          <w:fldChar w:fldCharType="begin"/>
        </w:r>
        <w:r>
          <w:instrText xml:space="preserve"> PAGE   \* MERGEFORMAT </w:instrText>
        </w:r>
        <w:r>
          <w:fldChar w:fldCharType="separate"/>
        </w:r>
        <w:r w:rsidR="00DA6014">
          <w:rPr>
            <w:noProof/>
          </w:rPr>
          <w:t>6</w:t>
        </w:r>
        <w:r>
          <w:rPr>
            <w:noProof/>
          </w:rPr>
          <w:fldChar w:fldCharType="end"/>
        </w:r>
      </w:p>
    </w:sdtContent>
  </w:sdt>
  <w:p w:rsidR="0081538E" w:rsidRDefault="00815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287" w:rsidRDefault="007A6287" w:rsidP="00F63154">
      <w:pPr>
        <w:spacing w:after="0" w:line="240" w:lineRule="auto"/>
      </w:pPr>
      <w:r>
        <w:separator/>
      </w:r>
    </w:p>
  </w:footnote>
  <w:footnote w:type="continuationSeparator" w:id="0">
    <w:p w:rsidR="007A6287" w:rsidRDefault="007A6287" w:rsidP="00F63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2F"/>
    <w:rsid w:val="000D3EDA"/>
    <w:rsid w:val="001625EE"/>
    <w:rsid w:val="00493E93"/>
    <w:rsid w:val="004F722F"/>
    <w:rsid w:val="00505E36"/>
    <w:rsid w:val="005C737B"/>
    <w:rsid w:val="00621E13"/>
    <w:rsid w:val="007A6287"/>
    <w:rsid w:val="0081538E"/>
    <w:rsid w:val="008E7DEF"/>
    <w:rsid w:val="009731E2"/>
    <w:rsid w:val="00A85AF4"/>
    <w:rsid w:val="00AC1D1F"/>
    <w:rsid w:val="00B57DBA"/>
    <w:rsid w:val="00CE52C8"/>
    <w:rsid w:val="00D06CCD"/>
    <w:rsid w:val="00DA6014"/>
    <w:rsid w:val="00EE57B2"/>
    <w:rsid w:val="00F631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EB59"/>
  <w15:docId w15:val="{90332ED2-651B-4997-A975-79C40637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1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3154"/>
  </w:style>
  <w:style w:type="paragraph" w:styleId="Footer">
    <w:name w:val="footer"/>
    <w:basedOn w:val="Normal"/>
    <w:link w:val="FooterChar"/>
    <w:uiPriority w:val="99"/>
    <w:unhideWhenUsed/>
    <w:rsid w:val="00F631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3154"/>
  </w:style>
  <w:style w:type="character" w:styleId="Hyperlink">
    <w:name w:val="Hyperlink"/>
    <w:basedOn w:val="DefaultParagraphFont"/>
    <w:uiPriority w:val="99"/>
    <w:unhideWhenUsed/>
    <w:rsid w:val="0081538E"/>
    <w:rPr>
      <w:color w:val="0563C1" w:themeColor="hyperlink"/>
      <w:u w:val="single"/>
    </w:rPr>
  </w:style>
  <w:style w:type="paragraph" w:styleId="ListParagraph">
    <w:name w:val="List Paragraph"/>
    <w:basedOn w:val="Normal"/>
    <w:uiPriority w:val="34"/>
    <w:qFormat/>
    <w:rsid w:val="0081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kanapuh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12903</Words>
  <Characters>7355</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2017-12-20T14:02:00Z</dcterms:created>
  <dcterms:modified xsi:type="dcterms:W3CDTF">2018-01-26T07:43:00Z</dcterms:modified>
</cp:coreProperties>
</file>