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C92E" w14:textId="13D1F3FC" w:rsidR="0014163B" w:rsidRPr="00506595" w:rsidRDefault="0014163B" w:rsidP="00506595">
      <w:pPr>
        <w:jc w:val="center"/>
        <w:rPr>
          <w:b/>
          <w:bCs/>
          <w:i/>
          <w:sz w:val="20"/>
          <w:szCs w:val="20"/>
        </w:rPr>
      </w:pPr>
      <w:r w:rsidRPr="00506595">
        <w:rPr>
          <w:b/>
          <w:bCs/>
          <w:sz w:val="20"/>
          <w:szCs w:val="20"/>
        </w:rPr>
        <w:t>Договор с пациентом на оказание услуг здравоохранения</w:t>
      </w:r>
    </w:p>
    <w:p w14:paraId="7A06C3F5" w14:textId="3390EBB2" w:rsidR="000F1956" w:rsidRPr="000D3CB9" w:rsidRDefault="000F1956" w:rsidP="00506595">
      <w:pPr>
        <w:jc w:val="center"/>
        <w:rPr>
          <w:i/>
          <w:lang w:val="en-GB"/>
        </w:rPr>
      </w:pPr>
      <w:r w:rsidRPr="00506595">
        <w:rPr>
          <w:b/>
          <w:bCs/>
          <w:sz w:val="20"/>
          <w:szCs w:val="20"/>
          <w:lang w:val="en-GB"/>
        </w:rPr>
        <w:t xml:space="preserve">VSIA «Paula Stradiņa </w:t>
      </w:r>
      <w:r w:rsidRPr="00506595">
        <w:rPr>
          <w:b/>
          <w:bCs/>
          <w:sz w:val="20"/>
          <w:szCs w:val="20"/>
          <w:lang w:val="lv-LV"/>
        </w:rPr>
        <w:t>klīniskā</w:t>
      </w:r>
      <w:r w:rsidRPr="00506595">
        <w:rPr>
          <w:b/>
          <w:bCs/>
          <w:sz w:val="20"/>
          <w:szCs w:val="20"/>
          <w:lang w:val="en-GB"/>
        </w:rPr>
        <w:t xml:space="preserve"> universitātes slimnīca»</w:t>
      </w:r>
    </w:p>
    <w:p w14:paraId="70987C5F" w14:textId="5D43EC6D" w:rsidR="000F1956" w:rsidRPr="000D3CB9" w:rsidRDefault="000F1956" w:rsidP="00E67D85">
      <w:pPr>
        <w:rPr>
          <w:lang w:val="en-GB"/>
        </w:rPr>
      </w:pPr>
    </w:p>
    <w:p w14:paraId="24E837C8" w14:textId="7E82E231" w:rsidR="000F1956" w:rsidRPr="0097394A" w:rsidRDefault="0014163B" w:rsidP="000F1956">
      <w:pPr>
        <w:rPr>
          <w:sz w:val="20"/>
          <w:szCs w:val="20"/>
          <w:lang w:val="lv-LV"/>
        </w:rPr>
      </w:pPr>
      <w:r>
        <w:rPr>
          <w:sz w:val="20"/>
          <w:szCs w:val="20"/>
        </w:rPr>
        <w:t xml:space="preserve">г.Рига, </w:t>
      </w:r>
      <w:r w:rsidR="0097394A">
        <w:rPr>
          <w:sz w:val="20"/>
          <w:szCs w:val="20"/>
          <w:lang w:val="lv-LV"/>
        </w:rPr>
        <w:t>___________________</w:t>
      </w:r>
    </w:p>
    <w:p w14:paraId="7BB0C374" w14:textId="34A9FA5F" w:rsidR="000F1956" w:rsidRPr="00455F05" w:rsidRDefault="000F1956" w:rsidP="000F1956">
      <w:pPr>
        <w:jc w:val="both"/>
        <w:rPr>
          <w:sz w:val="16"/>
          <w:szCs w:val="16"/>
        </w:rPr>
      </w:pPr>
      <w:r>
        <w:rPr>
          <w:sz w:val="20"/>
          <w:szCs w:val="20"/>
        </w:rPr>
        <w:t xml:space="preserve">              </w:t>
      </w:r>
      <w:r w:rsidR="00996BA6">
        <w:rPr>
          <w:sz w:val="20"/>
          <w:szCs w:val="20"/>
          <w:lang w:val="lv-LV"/>
        </w:rPr>
        <w:t xml:space="preserve">         </w:t>
      </w:r>
      <w:r>
        <w:rPr>
          <w:sz w:val="16"/>
          <w:szCs w:val="16"/>
        </w:rPr>
        <w:t>дд</w:t>
      </w:r>
      <w:r w:rsidR="00E67D85" w:rsidRPr="006A2213">
        <w:rPr>
          <w:sz w:val="16"/>
          <w:szCs w:val="16"/>
        </w:rPr>
        <w:t>.</w:t>
      </w:r>
      <w:r w:rsidR="0014163B">
        <w:rPr>
          <w:sz w:val="16"/>
          <w:szCs w:val="16"/>
        </w:rPr>
        <w:t>мм</w:t>
      </w:r>
      <w:r w:rsidR="00E67D85" w:rsidRPr="006A2213">
        <w:rPr>
          <w:sz w:val="16"/>
          <w:szCs w:val="16"/>
        </w:rPr>
        <w:t>.</w:t>
      </w:r>
      <w:r>
        <w:rPr>
          <w:sz w:val="16"/>
          <w:szCs w:val="16"/>
        </w:rPr>
        <w:t>гггг</w:t>
      </w:r>
    </w:p>
    <w:p w14:paraId="47472423" w14:textId="77777777" w:rsidR="000F1956" w:rsidRDefault="000F1956" w:rsidP="000F1956">
      <w:pPr>
        <w:pStyle w:val="Style11"/>
        <w:widowControl/>
        <w:spacing w:line="220" w:lineRule="exact"/>
        <w:rPr>
          <w:rFonts w:ascii="Times New Roman" w:hAnsi="Times New Roman" w:cs="Times New Roman"/>
          <w:b/>
          <w:sz w:val="20"/>
          <w:szCs w:val="20"/>
        </w:rPr>
      </w:pPr>
    </w:p>
    <w:p w14:paraId="0F423B3E" w14:textId="546ABD42" w:rsidR="000F1956" w:rsidRPr="006A2213" w:rsidRDefault="0014163B" w:rsidP="000F1956">
      <w:pPr>
        <w:pStyle w:val="Style11"/>
        <w:widowControl/>
        <w:spacing w:line="220" w:lineRule="exact"/>
        <w:rPr>
          <w:rStyle w:val="FontStyle54"/>
          <w:rFonts w:ascii="Times New Roman" w:hAnsi="Times New Roman"/>
          <w:sz w:val="20"/>
          <w:szCs w:val="20"/>
        </w:rPr>
      </w:pPr>
      <w:r>
        <w:rPr>
          <w:rFonts w:ascii="Times New Roman" w:hAnsi="Times New Roman"/>
          <w:b/>
          <w:sz w:val="20"/>
          <w:szCs w:val="20"/>
        </w:rPr>
        <w:t xml:space="preserve">Государственное общество с ограниченной ответственностью </w:t>
      </w:r>
      <w:r w:rsidR="000F1956">
        <w:rPr>
          <w:rFonts w:ascii="Times New Roman" w:hAnsi="Times New Roman"/>
          <w:b/>
          <w:sz w:val="20"/>
          <w:szCs w:val="20"/>
        </w:rPr>
        <w:t>VSIA «Paula Stradiņa klīniskā universitātes slimnīca»</w:t>
      </w:r>
      <w:r w:rsidR="000F1956">
        <w:rPr>
          <w:rFonts w:ascii="Times New Roman" w:hAnsi="Times New Roman"/>
          <w:sz w:val="20"/>
          <w:szCs w:val="20"/>
        </w:rPr>
        <w:t>,</w:t>
      </w:r>
      <w:r w:rsidR="000F1956">
        <w:rPr>
          <w:rStyle w:val="textlarge"/>
          <w:rFonts w:ascii="Times New Roman" w:hAnsi="Times New Roman"/>
          <w:sz w:val="20"/>
          <w:szCs w:val="20"/>
        </w:rPr>
        <w:t xml:space="preserve"> </w:t>
      </w:r>
      <w:r w:rsidR="000F1956">
        <w:rPr>
          <w:rStyle w:val="FontStyle54"/>
          <w:rFonts w:ascii="Times New Roman" w:hAnsi="Times New Roman"/>
          <w:sz w:val="20"/>
          <w:szCs w:val="20"/>
        </w:rPr>
        <w:t>рег.№40003457109, юридический адрес: г.Рига, ул.Пилсоню, 13, LV-1002</w:t>
      </w:r>
      <w:r>
        <w:rPr>
          <w:rFonts w:ascii="Times New Roman" w:hAnsi="Times New Roman"/>
          <w:sz w:val="20"/>
          <w:szCs w:val="20"/>
        </w:rPr>
        <w:t xml:space="preserve">, </w:t>
      </w:r>
      <w:r w:rsidR="000F1956">
        <w:rPr>
          <w:rStyle w:val="FontStyle54"/>
          <w:rFonts w:ascii="Times New Roman" w:hAnsi="Times New Roman"/>
          <w:sz w:val="20"/>
          <w:szCs w:val="20"/>
        </w:rPr>
        <w:t>которое представляет уполномоченное лицо (специалист по обслуживанию клиентов)</w:t>
      </w:r>
      <w:r w:rsidR="00E67D85" w:rsidRPr="006A2213">
        <w:rPr>
          <w:rStyle w:val="FontStyle54"/>
          <w:rFonts w:ascii="Times New Roman" w:hAnsi="Times New Roman"/>
          <w:sz w:val="20"/>
          <w:szCs w:val="20"/>
        </w:rPr>
        <w:t xml:space="preserve">  </w:t>
      </w:r>
      <w:r w:rsidR="0097394A" w:rsidRPr="006A2213">
        <w:rPr>
          <w:rStyle w:val="FontStyle54"/>
          <w:rFonts w:ascii="Times New Roman" w:hAnsi="Times New Roman"/>
          <w:sz w:val="20"/>
          <w:szCs w:val="20"/>
        </w:rPr>
        <w:t>_____________________________________________________________________</w:t>
      </w:r>
    </w:p>
    <w:p w14:paraId="7AE77BE8" w14:textId="1BE88447" w:rsidR="000F1956" w:rsidRPr="00E67D85" w:rsidRDefault="00996BA6" w:rsidP="00E67D85">
      <w:pPr>
        <w:ind w:left="3686" w:hanging="90"/>
        <w:rPr>
          <w:rStyle w:val="FontStyle54"/>
          <w:rFonts w:ascii="Times New Roman" w:hAnsi="Times New Roman" w:cs="Times New Roman"/>
          <w:sz w:val="22"/>
          <w:szCs w:val="28"/>
          <w:vertAlign w:val="superscript"/>
        </w:rPr>
      </w:pPr>
      <w:r>
        <w:rPr>
          <w:rStyle w:val="FontStyle54"/>
          <w:rFonts w:ascii="Times New Roman" w:hAnsi="Times New Roman"/>
          <w:sz w:val="22"/>
          <w:szCs w:val="28"/>
          <w:vertAlign w:val="superscript"/>
          <w:lang w:val="lv-LV"/>
        </w:rPr>
        <w:t xml:space="preserve">                                                                                  </w:t>
      </w:r>
      <w:r w:rsidR="00E336C6" w:rsidRPr="00E67D85">
        <w:rPr>
          <w:rStyle w:val="FontStyle54"/>
          <w:rFonts w:ascii="Times New Roman" w:hAnsi="Times New Roman"/>
          <w:sz w:val="22"/>
          <w:szCs w:val="28"/>
          <w:vertAlign w:val="superscript"/>
        </w:rPr>
        <w:t>/имя, фамилия/</w:t>
      </w:r>
    </w:p>
    <w:p w14:paraId="1D8970F0" w14:textId="628F36B2" w:rsidR="000F1956" w:rsidRDefault="000F1956" w:rsidP="000F1956">
      <w:pPr>
        <w:rPr>
          <w:rStyle w:val="FontStyle54"/>
          <w:rFonts w:ascii="Times New Roman" w:hAnsi="Times New Roman" w:cs="Times New Roman"/>
          <w:sz w:val="20"/>
          <w:szCs w:val="20"/>
        </w:rPr>
      </w:pPr>
      <w:r>
        <w:rPr>
          <w:rStyle w:val="FontStyle54"/>
          <w:rFonts w:ascii="Times New Roman" w:hAnsi="Times New Roman"/>
          <w:sz w:val="20"/>
          <w:szCs w:val="20"/>
        </w:rPr>
        <w:t xml:space="preserve">действующая на основании </w:t>
      </w:r>
      <w:r w:rsidR="0014163B">
        <w:rPr>
          <w:rStyle w:val="FontStyle54"/>
          <w:rFonts w:ascii="Times New Roman" w:hAnsi="Times New Roman"/>
          <w:sz w:val="20"/>
          <w:szCs w:val="20"/>
        </w:rPr>
        <w:t xml:space="preserve">доверенности </w:t>
      </w:r>
      <w:r w:rsidR="0014163B">
        <w:rPr>
          <w:sz w:val="20"/>
          <w:szCs w:val="20"/>
        </w:rPr>
        <w:t>(</w:t>
      </w:r>
      <w:r>
        <w:rPr>
          <w:sz w:val="20"/>
          <w:szCs w:val="20"/>
        </w:rPr>
        <w:t xml:space="preserve">далее в тексте - </w:t>
      </w:r>
      <w:r>
        <w:rPr>
          <w:b/>
          <w:bCs/>
          <w:iCs/>
          <w:sz w:val="20"/>
          <w:szCs w:val="20"/>
        </w:rPr>
        <w:t>Больница</w:t>
      </w:r>
      <w:r>
        <w:rPr>
          <w:b/>
          <w:bCs/>
          <w:i/>
          <w:iCs/>
          <w:sz w:val="20"/>
          <w:szCs w:val="20"/>
        </w:rPr>
        <w:t>)</w:t>
      </w:r>
      <w:r>
        <w:rPr>
          <w:rStyle w:val="FontStyle54"/>
          <w:rFonts w:ascii="Times New Roman" w:hAnsi="Times New Roman"/>
          <w:sz w:val="20"/>
          <w:szCs w:val="20"/>
        </w:rPr>
        <w:t xml:space="preserve">, с одной стороны, и  </w:t>
      </w:r>
    </w:p>
    <w:p w14:paraId="1069BFA7" w14:textId="19B0B10E" w:rsidR="000D3CB9" w:rsidRPr="006A2213" w:rsidRDefault="000F1956" w:rsidP="000F1956">
      <w:pPr>
        <w:spacing w:before="120"/>
        <w:rPr>
          <w:sz w:val="20"/>
          <w:szCs w:val="20"/>
        </w:rPr>
      </w:pPr>
      <w:r>
        <w:rPr>
          <w:rStyle w:val="FontStyle54"/>
          <w:rFonts w:ascii="Times New Roman" w:hAnsi="Times New Roman"/>
          <w:b/>
          <w:sz w:val="22"/>
          <w:szCs w:val="22"/>
        </w:rPr>
        <w:t>ПАЦИЕНТ</w:t>
      </w:r>
      <w:r>
        <w:rPr>
          <w:rStyle w:val="FontStyle54"/>
          <w:rFonts w:ascii="Times New Roman" w:hAnsi="Times New Roman"/>
          <w:sz w:val="20"/>
          <w:szCs w:val="20"/>
        </w:rPr>
        <w:t>/или его уполномоченное лицо</w:t>
      </w:r>
      <w:r w:rsidR="00E67D85" w:rsidRPr="006A2213">
        <w:rPr>
          <w:rStyle w:val="FontStyle54"/>
          <w:rFonts w:ascii="Times New Roman" w:hAnsi="Times New Roman"/>
          <w:sz w:val="20"/>
          <w:szCs w:val="20"/>
        </w:rPr>
        <w:t xml:space="preserve"> </w:t>
      </w:r>
      <w:r w:rsidR="0097394A" w:rsidRPr="006A2213">
        <w:rPr>
          <w:rStyle w:val="FontStyle54"/>
          <w:rFonts w:ascii="Times New Roman" w:hAnsi="Times New Roman"/>
          <w:sz w:val="20"/>
          <w:szCs w:val="20"/>
        </w:rPr>
        <w:t xml:space="preserve"> __________________________________________________________________</w:t>
      </w:r>
    </w:p>
    <w:p w14:paraId="712F94D2" w14:textId="14407F77" w:rsidR="000F1956" w:rsidRPr="00E67D85" w:rsidRDefault="00996BA6" w:rsidP="000F1956">
      <w:pPr>
        <w:pStyle w:val="BodyText"/>
        <w:jc w:val="center"/>
        <w:rPr>
          <w:rFonts w:ascii="Times New Roman" w:hAnsi="Times New Roman"/>
          <w:sz w:val="28"/>
          <w:szCs w:val="28"/>
          <w:vertAlign w:val="superscript"/>
        </w:rPr>
      </w:pPr>
      <w:r>
        <w:rPr>
          <w:rFonts w:ascii="Times New Roman" w:hAnsi="Times New Roman"/>
          <w:sz w:val="28"/>
          <w:szCs w:val="28"/>
          <w:vertAlign w:val="superscript"/>
          <w:lang w:val="lv-LV"/>
        </w:rPr>
        <w:t xml:space="preserve">                                                                      </w:t>
      </w:r>
      <w:r w:rsidR="000F1956" w:rsidRPr="00E67D85">
        <w:rPr>
          <w:rFonts w:ascii="Times New Roman" w:hAnsi="Times New Roman"/>
          <w:sz w:val="28"/>
          <w:szCs w:val="28"/>
          <w:vertAlign w:val="superscript"/>
        </w:rPr>
        <w:t xml:space="preserve"> </w:t>
      </w:r>
      <w:r w:rsidR="000F1956" w:rsidRPr="00E67D85">
        <w:rPr>
          <w:rStyle w:val="FontStyle54"/>
          <w:rFonts w:ascii="Times New Roman" w:hAnsi="Times New Roman"/>
          <w:sz w:val="22"/>
          <w:szCs w:val="28"/>
          <w:vertAlign w:val="superscript"/>
        </w:rPr>
        <w:t>/имя, фамилия, если применимо - степень родства/</w:t>
      </w:r>
    </w:p>
    <w:p w14:paraId="4658A438" w14:textId="1FF6F1F1" w:rsidR="000D3CB9" w:rsidRPr="0097394A" w:rsidRDefault="000F1956" w:rsidP="00005191">
      <w:pPr>
        <w:rPr>
          <w:sz w:val="20"/>
          <w:szCs w:val="20"/>
          <w:lang w:val="lv-LV"/>
        </w:rPr>
      </w:pPr>
      <w:r>
        <w:rPr>
          <w:sz w:val="22"/>
          <w:szCs w:val="22"/>
        </w:rPr>
        <w:t>проживающий(-ая)</w:t>
      </w:r>
      <w:r w:rsidR="00E67D85" w:rsidRPr="006A2213">
        <w:rPr>
          <w:sz w:val="22"/>
          <w:szCs w:val="22"/>
        </w:rPr>
        <w:t xml:space="preserve"> </w:t>
      </w:r>
      <w:r w:rsidR="0097394A">
        <w:rPr>
          <w:b/>
          <w:sz w:val="20"/>
          <w:szCs w:val="20"/>
          <w:lang w:val="lv-LV"/>
        </w:rPr>
        <w:t>______________________________________________________________________________________</w:t>
      </w:r>
    </w:p>
    <w:p w14:paraId="0B9497BE" w14:textId="3C96AE87" w:rsidR="000D3CB9" w:rsidRPr="000D3CB9" w:rsidRDefault="000F1956" w:rsidP="00E67D85">
      <w:pPr>
        <w:spacing w:before="120"/>
        <w:rPr>
          <w:sz w:val="20"/>
          <w:szCs w:val="20"/>
          <w:lang w:val="lv-LV"/>
        </w:rPr>
      </w:pPr>
      <w:r>
        <w:rPr>
          <w:sz w:val="22"/>
          <w:szCs w:val="22"/>
        </w:rPr>
        <w:t>телефон</w:t>
      </w:r>
      <w:r w:rsidR="000D3CB9">
        <w:rPr>
          <w:sz w:val="20"/>
          <w:szCs w:val="20"/>
          <w:lang w:val="lv-LV"/>
        </w:rPr>
        <w:t xml:space="preserve"> </w:t>
      </w:r>
      <w:r w:rsidR="0097394A">
        <w:rPr>
          <w:sz w:val="20"/>
          <w:szCs w:val="20"/>
          <w:lang w:val="lv-LV"/>
        </w:rPr>
        <w:t>____________________________</w:t>
      </w:r>
      <w:r w:rsidR="00E67D85">
        <w:rPr>
          <w:sz w:val="20"/>
          <w:szCs w:val="20"/>
        </w:rPr>
        <w:tab/>
      </w:r>
      <w:r>
        <w:rPr>
          <w:sz w:val="20"/>
          <w:szCs w:val="20"/>
        </w:rPr>
        <w:t>адрес эл.почты</w:t>
      </w:r>
      <w:r w:rsidR="000D3CB9">
        <w:rPr>
          <w:sz w:val="20"/>
          <w:szCs w:val="20"/>
          <w:lang w:val="lv-LV"/>
        </w:rPr>
        <w:t xml:space="preserve"> </w:t>
      </w:r>
      <w:r w:rsidR="0097394A">
        <w:rPr>
          <w:sz w:val="20"/>
          <w:szCs w:val="20"/>
          <w:lang w:val="lv-LV"/>
        </w:rPr>
        <w:t>______________________________</w:t>
      </w:r>
    </w:p>
    <w:p w14:paraId="09968B5F" w14:textId="7BB24496" w:rsidR="00B530AC" w:rsidRPr="00E67D85" w:rsidRDefault="000F1956" w:rsidP="00E67D85">
      <w:pPr>
        <w:pStyle w:val="BodyText"/>
        <w:spacing w:before="120"/>
        <w:rPr>
          <w:rFonts w:ascii="Times New Roman" w:hAnsi="Times New Roman"/>
          <w:sz w:val="20"/>
          <w:szCs w:val="20"/>
          <w:lang w:val="lv-LV"/>
        </w:rPr>
      </w:pPr>
      <w:r>
        <w:rPr>
          <w:rFonts w:ascii="Times New Roman" w:hAnsi="Times New Roman"/>
          <w:sz w:val="22"/>
          <w:szCs w:val="22"/>
        </w:rPr>
        <w:t>персональный код/</w:t>
      </w:r>
      <w:r>
        <w:rPr>
          <w:rFonts w:ascii="Times New Roman" w:hAnsi="Times New Roman"/>
          <w:sz w:val="20"/>
          <w:szCs w:val="20"/>
        </w:rPr>
        <w:t>ID</w:t>
      </w:r>
      <w:r w:rsidR="00E67D85" w:rsidRPr="006A2213">
        <w:rPr>
          <w:rFonts w:ascii="Times New Roman" w:hAnsi="Times New Roman"/>
          <w:sz w:val="20"/>
          <w:szCs w:val="20"/>
        </w:rPr>
        <w:t xml:space="preserve"> </w:t>
      </w:r>
      <w:r w:rsidR="0097394A">
        <w:rPr>
          <w:rFonts w:ascii="Times New Roman" w:hAnsi="Times New Roman"/>
          <w:sz w:val="20"/>
          <w:szCs w:val="20"/>
          <w:lang w:val="lv-LV"/>
        </w:rPr>
        <w:t>________________</w:t>
      </w:r>
      <w:r w:rsidR="00E67D85">
        <w:rPr>
          <w:rFonts w:ascii="Times New Roman" w:hAnsi="Times New Roman"/>
          <w:sz w:val="20"/>
          <w:szCs w:val="20"/>
          <w:lang w:val="lv-LV"/>
        </w:rPr>
        <w:tab/>
      </w:r>
      <w:r>
        <w:rPr>
          <w:rFonts w:ascii="Times New Roman" w:hAnsi="Times New Roman"/>
          <w:sz w:val="22"/>
          <w:szCs w:val="22"/>
        </w:rPr>
        <w:t>номер паспорта</w:t>
      </w:r>
      <w:r w:rsidR="0014163B">
        <w:rPr>
          <w:rFonts w:ascii="Times New Roman" w:hAnsi="Times New Roman"/>
          <w:sz w:val="22"/>
          <w:szCs w:val="22"/>
        </w:rPr>
        <w:t xml:space="preserve"> </w:t>
      </w:r>
      <w:r>
        <w:rPr>
          <w:rFonts w:ascii="Times New Roman" w:hAnsi="Times New Roman"/>
          <w:sz w:val="22"/>
          <w:szCs w:val="22"/>
        </w:rPr>
        <w:t>/</w:t>
      </w:r>
      <w:r w:rsidR="0014163B">
        <w:rPr>
          <w:rFonts w:ascii="Times New Roman" w:hAnsi="Times New Roman"/>
          <w:sz w:val="22"/>
          <w:szCs w:val="22"/>
        </w:rPr>
        <w:t xml:space="preserve"> </w:t>
      </w:r>
      <w:r>
        <w:rPr>
          <w:rFonts w:ascii="Times New Roman" w:hAnsi="Times New Roman"/>
          <w:sz w:val="22"/>
          <w:szCs w:val="22"/>
        </w:rPr>
        <w:t>ID карты</w:t>
      </w:r>
      <w:r w:rsidR="0097394A">
        <w:rPr>
          <w:rFonts w:ascii="Times New Roman" w:hAnsi="Times New Roman"/>
          <w:sz w:val="22"/>
          <w:szCs w:val="22"/>
          <w:lang w:val="lv-LV"/>
        </w:rPr>
        <w:t xml:space="preserve"> </w:t>
      </w:r>
      <w:r w:rsidR="00E67D85" w:rsidRPr="006A2213">
        <w:rPr>
          <w:rFonts w:ascii="Times New Roman" w:hAnsi="Times New Roman"/>
          <w:sz w:val="22"/>
          <w:szCs w:val="22"/>
        </w:rPr>
        <w:t xml:space="preserve"> </w:t>
      </w:r>
      <w:r w:rsidR="0097394A" w:rsidRPr="006A2213">
        <w:rPr>
          <w:rFonts w:ascii="Times New Roman" w:hAnsi="Times New Roman"/>
          <w:sz w:val="22"/>
          <w:szCs w:val="22"/>
        </w:rPr>
        <w:t>________________</w:t>
      </w:r>
    </w:p>
    <w:p w14:paraId="058E97B4" w14:textId="6E79ED5D" w:rsidR="00E67D85" w:rsidRPr="0097394A" w:rsidRDefault="00B530AC" w:rsidP="00E67D85">
      <w:pPr>
        <w:pStyle w:val="BodyText"/>
        <w:spacing w:before="120"/>
        <w:jc w:val="left"/>
        <w:rPr>
          <w:rFonts w:ascii="Times New Roman" w:hAnsi="Times New Roman"/>
          <w:sz w:val="22"/>
          <w:szCs w:val="22"/>
          <w:lang w:val="lv-LV"/>
        </w:rPr>
      </w:pPr>
      <w:r w:rsidRPr="00B530AC">
        <w:rPr>
          <w:rFonts w:ascii="Times New Roman" w:hAnsi="Times New Roman"/>
          <w:sz w:val="22"/>
          <w:szCs w:val="22"/>
        </w:rPr>
        <w:t>гражданство</w:t>
      </w:r>
      <w:r w:rsidR="00E67D85" w:rsidRPr="006A2213">
        <w:rPr>
          <w:rFonts w:ascii="Times New Roman" w:hAnsi="Times New Roman"/>
          <w:sz w:val="22"/>
          <w:szCs w:val="22"/>
        </w:rPr>
        <w:t xml:space="preserve"> </w:t>
      </w:r>
      <w:r w:rsidR="0097394A">
        <w:rPr>
          <w:rFonts w:ascii="Times New Roman" w:hAnsi="Times New Roman"/>
          <w:sz w:val="22"/>
          <w:szCs w:val="22"/>
          <w:lang w:val="lv-LV"/>
        </w:rPr>
        <w:t>______________________</w:t>
      </w:r>
      <w:r w:rsidR="00E67D85">
        <w:rPr>
          <w:rFonts w:ascii="Times New Roman" w:hAnsi="Times New Roman"/>
          <w:sz w:val="22"/>
          <w:szCs w:val="22"/>
        </w:rPr>
        <w:tab/>
      </w:r>
      <w:r>
        <w:rPr>
          <w:rFonts w:ascii="Times New Roman" w:hAnsi="Times New Roman"/>
          <w:sz w:val="22"/>
          <w:szCs w:val="22"/>
        </w:rPr>
        <w:t xml:space="preserve">срок годности вида на жительство </w:t>
      </w:r>
      <w:r w:rsidR="0097394A">
        <w:rPr>
          <w:rFonts w:ascii="Times New Roman" w:hAnsi="Times New Roman"/>
          <w:sz w:val="22"/>
          <w:szCs w:val="22"/>
          <w:lang w:val="lv-LV"/>
        </w:rPr>
        <w:t>___________________</w:t>
      </w:r>
    </w:p>
    <w:p w14:paraId="512BC34A" w14:textId="7FB012D4" w:rsidR="000F1956" w:rsidRPr="00B530AC" w:rsidRDefault="000F1956" w:rsidP="00E67D85">
      <w:pPr>
        <w:pStyle w:val="BodyText"/>
        <w:ind w:left="720" w:firstLine="720"/>
        <w:jc w:val="left"/>
        <w:rPr>
          <w:rFonts w:ascii="Times New Roman" w:hAnsi="Times New Roman"/>
          <w:sz w:val="22"/>
          <w:szCs w:val="22"/>
        </w:rPr>
      </w:pPr>
      <w:r>
        <w:rPr>
          <w:rFonts w:ascii="Times New Roman" w:hAnsi="Times New Roman"/>
          <w:sz w:val="16"/>
          <w:szCs w:val="20"/>
        </w:rPr>
        <w:t>/если применимо</w:t>
      </w:r>
      <w:r w:rsidR="00AD687A">
        <w:rPr>
          <w:rFonts w:ascii="Times New Roman" w:hAnsi="Times New Roman"/>
          <w:sz w:val="16"/>
          <w:szCs w:val="20"/>
          <w:lang w:val="lv-LV"/>
        </w:rPr>
        <w:t>/</w:t>
      </w:r>
      <w:r>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sidR="00E67D85">
        <w:rPr>
          <w:rFonts w:ascii="Times New Roman" w:hAnsi="Times New Roman"/>
          <w:sz w:val="20"/>
          <w:szCs w:val="20"/>
        </w:rPr>
        <w:tab/>
      </w:r>
      <w:r>
        <w:rPr>
          <w:rFonts w:ascii="Times New Roman" w:hAnsi="Times New Roman"/>
          <w:sz w:val="16"/>
          <w:szCs w:val="20"/>
        </w:rPr>
        <w:t>/если применимо/</w:t>
      </w:r>
    </w:p>
    <w:p w14:paraId="16EFD85C" w14:textId="06351775" w:rsidR="000F1956" w:rsidRPr="00BE633E" w:rsidRDefault="000F1956" w:rsidP="00E67D85">
      <w:pPr>
        <w:pStyle w:val="BodyText"/>
        <w:spacing w:before="120"/>
        <w:rPr>
          <w:rFonts w:ascii="Times New Roman" w:hAnsi="Times New Roman"/>
          <w:sz w:val="20"/>
          <w:szCs w:val="20"/>
        </w:rPr>
      </w:pPr>
      <w:r>
        <w:rPr>
          <w:rFonts w:ascii="Times New Roman" w:hAnsi="Times New Roman"/>
          <w:sz w:val="20"/>
          <w:szCs w:val="20"/>
        </w:rPr>
        <w:t xml:space="preserve">далее в тексте - </w:t>
      </w:r>
      <w:r>
        <w:rPr>
          <w:rFonts w:ascii="Times New Roman" w:hAnsi="Times New Roman"/>
          <w:b/>
          <w:bCs/>
          <w:iCs/>
          <w:sz w:val="20"/>
          <w:szCs w:val="20"/>
        </w:rPr>
        <w:t>Пациент</w:t>
      </w:r>
      <w:r>
        <w:rPr>
          <w:rFonts w:ascii="Times New Roman" w:hAnsi="Times New Roman"/>
          <w:sz w:val="20"/>
          <w:szCs w:val="20"/>
        </w:rPr>
        <w:t xml:space="preserve">, с другой стороны, совместно именуемые </w:t>
      </w:r>
      <w:r>
        <w:rPr>
          <w:rFonts w:ascii="Times New Roman" w:hAnsi="Times New Roman"/>
          <w:b/>
          <w:sz w:val="20"/>
          <w:szCs w:val="20"/>
        </w:rPr>
        <w:t>«</w:t>
      </w:r>
      <w:r w:rsidR="0014163B">
        <w:rPr>
          <w:rFonts w:ascii="Times New Roman" w:hAnsi="Times New Roman"/>
          <w:b/>
          <w:sz w:val="20"/>
          <w:szCs w:val="20"/>
        </w:rPr>
        <w:t xml:space="preserve">Стороны» </w:t>
      </w:r>
      <w:r w:rsidR="0014163B">
        <w:rPr>
          <w:rFonts w:ascii="Times New Roman" w:hAnsi="Times New Roman"/>
          <w:sz w:val="20"/>
          <w:szCs w:val="20"/>
        </w:rPr>
        <w:t>или</w:t>
      </w:r>
      <w:r>
        <w:rPr>
          <w:rFonts w:ascii="Times New Roman" w:hAnsi="Times New Roman"/>
          <w:sz w:val="20"/>
          <w:szCs w:val="20"/>
        </w:rPr>
        <w:t xml:space="preserve"> каждый в отдельности - «Сторона», заключают следующий договор (далее - Договор):</w:t>
      </w:r>
    </w:p>
    <w:p w14:paraId="0D78EFCF" w14:textId="0F0A7FA9" w:rsidR="006F6B75" w:rsidRPr="00506595" w:rsidRDefault="006F6B75" w:rsidP="009B3092">
      <w:pPr>
        <w:pStyle w:val="ListParagraph"/>
        <w:numPr>
          <w:ilvl w:val="0"/>
          <w:numId w:val="1"/>
        </w:numPr>
        <w:ind w:left="357" w:hanging="357"/>
        <w:contextualSpacing w:val="0"/>
        <w:jc w:val="both"/>
        <w:rPr>
          <w:bCs/>
          <w:sz w:val="18"/>
          <w:szCs w:val="18"/>
        </w:rPr>
      </w:pPr>
      <w:r w:rsidRPr="00506595">
        <w:rPr>
          <w:bCs/>
          <w:sz w:val="18"/>
          <w:szCs w:val="18"/>
        </w:rPr>
        <w:t xml:space="preserve">Пациент желает получить, а Больница обязуется в соответствии с требованиями нормативных актов, установленным в Больнице порядком и условиями настоящего Договора (далее </w:t>
      </w:r>
      <w:r w:rsidR="0014163B" w:rsidRPr="00506595">
        <w:rPr>
          <w:bCs/>
          <w:sz w:val="18"/>
          <w:szCs w:val="18"/>
        </w:rPr>
        <w:t>–</w:t>
      </w:r>
      <w:r w:rsidRPr="00506595">
        <w:rPr>
          <w:bCs/>
          <w:sz w:val="18"/>
          <w:szCs w:val="18"/>
        </w:rPr>
        <w:t xml:space="preserve"> Условия) за вознаграждение оказать Пациенту услуги здравоохранения и связанные с ними услуги в какой-либо структурной единице Больницы.</w:t>
      </w:r>
    </w:p>
    <w:p w14:paraId="1FA2C5DB" w14:textId="44BD1D8B" w:rsidR="000F1956" w:rsidRPr="00506595" w:rsidRDefault="006F6B75" w:rsidP="009B3092">
      <w:pPr>
        <w:pStyle w:val="ListParagraph"/>
        <w:numPr>
          <w:ilvl w:val="0"/>
          <w:numId w:val="1"/>
        </w:numPr>
        <w:ind w:left="357" w:hanging="357"/>
        <w:contextualSpacing w:val="0"/>
        <w:jc w:val="both"/>
        <w:rPr>
          <w:bCs/>
          <w:sz w:val="18"/>
          <w:szCs w:val="18"/>
        </w:rPr>
      </w:pPr>
      <w:r w:rsidRPr="00506595">
        <w:rPr>
          <w:bCs/>
          <w:sz w:val="18"/>
          <w:szCs w:val="18"/>
        </w:rPr>
        <w:t xml:space="preserve">Условия (Приложение №1), являющиеся неотъемлемой частью Договора, устанавливают права и обязанности Сторон, порядок оказания услуг здравоохранения, внутренний распорядок Больницы и порядок, в котором Пациент осуществляет расчет с Больницей за оказанные ему услуги. </w:t>
      </w:r>
    </w:p>
    <w:p w14:paraId="3E8C8FA7" w14:textId="6F11099D" w:rsidR="00201527" w:rsidRPr="00E67D85" w:rsidRDefault="009B3092" w:rsidP="009B3092">
      <w:pPr>
        <w:pStyle w:val="ListParagraph"/>
        <w:numPr>
          <w:ilvl w:val="0"/>
          <w:numId w:val="1"/>
        </w:numPr>
        <w:ind w:left="357" w:hanging="357"/>
        <w:contextualSpacing w:val="0"/>
        <w:jc w:val="both"/>
        <w:rPr>
          <w:bCs/>
          <w:sz w:val="18"/>
          <w:szCs w:val="18"/>
        </w:rPr>
      </w:pPr>
      <w:r w:rsidRPr="009B3092">
        <w:rPr>
          <w:sz w:val="18"/>
          <w:szCs w:val="18"/>
        </w:rPr>
        <w:t xml:space="preserve">Пациент информирован, что Больница ведет обработку данных Пациента, в т.ч., но не только – электронно регистрирует, обрабатывает и передает </w:t>
      </w:r>
      <w:r w:rsidR="0054072E" w:rsidRPr="0054072E">
        <w:rPr>
          <w:sz w:val="18"/>
          <w:szCs w:val="18"/>
        </w:rPr>
        <w:t>персональные</w:t>
      </w:r>
      <w:r w:rsidRPr="009B3092">
        <w:rPr>
          <w:sz w:val="18"/>
          <w:szCs w:val="18"/>
        </w:rPr>
        <w:t xml:space="preserve"> данные Пациента третьим лицам и проводит другие действия по администрированию медицинских услуг, администрированию социальных услуг и социальной помощи и для получения платежей за медицинские услуги в Больнице, а также дает медицинскую информацию о лечении Пациента в Больнице (в т.ч. медицинскую историю Пациента) страховщику Пациента для выяснения страхового случая, отправляет на указанный Пациентом номер телефона напоминания о неоплаченных счетах, дает информацию Бюро кредитной информации о неулаженных долговых обязательствах Пациента после получения напоминания, а также из государственных регистров получает информацию о Пациенте.</w:t>
      </w:r>
    </w:p>
    <w:p w14:paraId="316FBC81" w14:textId="77777777" w:rsidR="00201527" w:rsidRPr="00E67D85" w:rsidRDefault="00201527" w:rsidP="009B3092">
      <w:pPr>
        <w:pStyle w:val="ListParagraph"/>
        <w:numPr>
          <w:ilvl w:val="0"/>
          <w:numId w:val="1"/>
        </w:numPr>
        <w:ind w:left="357" w:hanging="357"/>
        <w:contextualSpacing w:val="0"/>
        <w:jc w:val="both"/>
        <w:rPr>
          <w:sz w:val="18"/>
          <w:szCs w:val="18"/>
        </w:rPr>
      </w:pPr>
      <w:r w:rsidRPr="00506595">
        <w:rPr>
          <w:bCs/>
          <w:sz w:val="18"/>
          <w:szCs w:val="18"/>
        </w:rPr>
        <w:t>Пациент понимает, что Больница вовлечена в процесс клинического обучения.</w:t>
      </w:r>
      <w:r w:rsidRPr="00506595">
        <w:rPr>
          <w:sz w:val="22"/>
          <w:szCs w:val="22"/>
        </w:rPr>
        <w:t xml:space="preserve"> </w:t>
      </w:r>
    </w:p>
    <w:p w14:paraId="269F7B9A" w14:textId="77777777" w:rsidR="00742987" w:rsidRPr="00506595" w:rsidRDefault="00742987" w:rsidP="009B3092">
      <w:pPr>
        <w:pStyle w:val="ListParagraph"/>
        <w:numPr>
          <w:ilvl w:val="0"/>
          <w:numId w:val="1"/>
        </w:numPr>
        <w:ind w:left="357" w:hanging="357"/>
        <w:contextualSpacing w:val="0"/>
        <w:jc w:val="both"/>
        <w:rPr>
          <w:bCs/>
          <w:sz w:val="18"/>
          <w:szCs w:val="18"/>
        </w:rPr>
      </w:pPr>
      <w:r w:rsidRPr="00506595">
        <w:rPr>
          <w:bCs/>
          <w:sz w:val="18"/>
          <w:szCs w:val="18"/>
        </w:rPr>
        <w:t xml:space="preserve">Любое соглашение о получении услуг здравоохранения в Больнице после его обоюдного подписания становится неотъемлемой составной частью Договора. </w:t>
      </w:r>
    </w:p>
    <w:p w14:paraId="4F559B83" w14:textId="77777777" w:rsidR="00742987" w:rsidRPr="00506595" w:rsidRDefault="00742987" w:rsidP="009B3092">
      <w:pPr>
        <w:pStyle w:val="ListParagraph"/>
        <w:numPr>
          <w:ilvl w:val="0"/>
          <w:numId w:val="1"/>
        </w:numPr>
        <w:ind w:left="357" w:hanging="357"/>
        <w:contextualSpacing w:val="0"/>
        <w:jc w:val="both"/>
        <w:rPr>
          <w:bCs/>
          <w:sz w:val="18"/>
          <w:szCs w:val="18"/>
        </w:rPr>
      </w:pPr>
      <w:r w:rsidRPr="00506595">
        <w:rPr>
          <w:bCs/>
          <w:sz w:val="18"/>
          <w:szCs w:val="18"/>
        </w:rPr>
        <w:t>Стороны несут ответственность за невыполнение или ненадлежащее выполнение своих обязательств, а также за убытки, нанесенные своими действиями или бездействием, согласно требованиям действующих в Латвийской Республике правовых актов.</w:t>
      </w:r>
    </w:p>
    <w:p w14:paraId="223BBEE4" w14:textId="77777777" w:rsidR="00742987" w:rsidRPr="00506595" w:rsidRDefault="00742987" w:rsidP="009B3092">
      <w:pPr>
        <w:pStyle w:val="ListParagraph"/>
        <w:numPr>
          <w:ilvl w:val="0"/>
          <w:numId w:val="1"/>
        </w:numPr>
        <w:ind w:left="357" w:hanging="357"/>
        <w:contextualSpacing w:val="0"/>
        <w:jc w:val="both"/>
        <w:rPr>
          <w:bCs/>
          <w:sz w:val="18"/>
          <w:szCs w:val="18"/>
        </w:rPr>
      </w:pPr>
      <w:r w:rsidRPr="00506595">
        <w:rPr>
          <w:bCs/>
          <w:sz w:val="18"/>
          <w:szCs w:val="18"/>
        </w:rPr>
        <w:t xml:space="preserve">Все касающиеся Договора споры решаются путем переговоров. В случае, если Стороны не могут прийти к соглашению, спор рассматривается в суде Латвийской Республики общей юрисдикции в порядке, установленном действующими нормативными актами Латвийской Республики. </w:t>
      </w:r>
    </w:p>
    <w:p w14:paraId="6917038C" w14:textId="57FBB640" w:rsidR="00742987" w:rsidRPr="00506595" w:rsidRDefault="00742987" w:rsidP="009B3092">
      <w:pPr>
        <w:pStyle w:val="ListParagraph"/>
        <w:numPr>
          <w:ilvl w:val="0"/>
          <w:numId w:val="1"/>
        </w:numPr>
        <w:ind w:left="357" w:hanging="357"/>
        <w:contextualSpacing w:val="0"/>
        <w:jc w:val="both"/>
        <w:rPr>
          <w:bCs/>
          <w:sz w:val="18"/>
          <w:szCs w:val="18"/>
        </w:rPr>
      </w:pPr>
      <w:r w:rsidRPr="00506595">
        <w:rPr>
          <w:bCs/>
          <w:sz w:val="18"/>
          <w:szCs w:val="18"/>
        </w:rPr>
        <w:t xml:space="preserve">Договор вступает в силу с момента его подписания и </w:t>
      </w:r>
      <w:r w:rsidR="0014163B" w:rsidRPr="00506595">
        <w:rPr>
          <w:bCs/>
          <w:sz w:val="18"/>
          <w:szCs w:val="18"/>
        </w:rPr>
        <w:t>действует до</w:t>
      </w:r>
      <w:r w:rsidRPr="00506595">
        <w:rPr>
          <w:bCs/>
          <w:sz w:val="18"/>
          <w:szCs w:val="18"/>
        </w:rPr>
        <w:t xml:space="preserve"> выполнения обязательств Сторон.</w:t>
      </w:r>
    </w:p>
    <w:p w14:paraId="32F00014" w14:textId="25F941B8" w:rsidR="00742987" w:rsidRPr="00506595" w:rsidRDefault="00742987" w:rsidP="009B3092">
      <w:pPr>
        <w:pStyle w:val="ListParagraph"/>
        <w:numPr>
          <w:ilvl w:val="0"/>
          <w:numId w:val="1"/>
        </w:numPr>
        <w:ind w:left="357" w:hanging="357"/>
        <w:contextualSpacing w:val="0"/>
        <w:jc w:val="both"/>
        <w:rPr>
          <w:bCs/>
          <w:sz w:val="18"/>
          <w:szCs w:val="18"/>
        </w:rPr>
      </w:pPr>
      <w:r w:rsidRPr="00506595">
        <w:rPr>
          <w:bCs/>
          <w:sz w:val="18"/>
          <w:szCs w:val="18"/>
        </w:rPr>
        <w:t>Стороны вправе расторгнуть Договор в соответствии с Условиями.</w:t>
      </w:r>
    </w:p>
    <w:p w14:paraId="3C3FE086" w14:textId="6316971D" w:rsidR="00742987" w:rsidRDefault="00742987" w:rsidP="009B3092">
      <w:pPr>
        <w:pStyle w:val="ListParagraph"/>
        <w:numPr>
          <w:ilvl w:val="0"/>
          <w:numId w:val="1"/>
        </w:numPr>
        <w:ind w:left="357" w:hanging="357"/>
        <w:contextualSpacing w:val="0"/>
        <w:jc w:val="both"/>
        <w:rPr>
          <w:bCs/>
          <w:sz w:val="18"/>
          <w:szCs w:val="18"/>
        </w:rPr>
      </w:pPr>
      <w:r w:rsidRPr="00506595">
        <w:rPr>
          <w:bCs/>
          <w:sz w:val="18"/>
          <w:szCs w:val="18"/>
        </w:rPr>
        <w:t xml:space="preserve">Договор составлен и подписан в 2 (двух) экземплярах, обладающих равной юридической силой. </w:t>
      </w:r>
    </w:p>
    <w:p w14:paraId="25A38BCB" w14:textId="77777777" w:rsidR="006A2213" w:rsidRPr="008B1A6F" w:rsidRDefault="006A2213" w:rsidP="006A2213">
      <w:pPr>
        <w:jc w:val="both"/>
        <w:rPr>
          <w:bCs/>
          <w:sz w:val="18"/>
          <w:szCs w:val="18"/>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283"/>
        <w:gridCol w:w="5038"/>
      </w:tblGrid>
      <w:tr w:rsidR="006A2213" w:rsidRPr="005A49F7" w14:paraId="3C0F481D" w14:textId="77777777" w:rsidTr="006D02E3">
        <w:tc>
          <w:tcPr>
            <w:tcW w:w="5169" w:type="dxa"/>
          </w:tcPr>
          <w:p w14:paraId="0E36A917" w14:textId="77777777" w:rsidR="006A2213" w:rsidRPr="0097394A" w:rsidRDefault="006A2213" w:rsidP="006D02E3">
            <w:pPr>
              <w:ind w:left="426" w:hanging="426"/>
              <w:rPr>
                <w:sz w:val="20"/>
                <w:szCs w:val="20"/>
                <w:lang w:val="ru-RU"/>
              </w:rPr>
            </w:pPr>
            <w:r w:rsidRPr="005A49F7">
              <w:rPr>
                <w:sz w:val="20"/>
                <w:szCs w:val="20"/>
                <w:lang w:val="ru-RU"/>
              </w:rPr>
              <w:t>Пациент/Уполномоченный представитель</w:t>
            </w:r>
            <w:r>
              <w:rPr>
                <w:rStyle w:val="FontStyle54"/>
                <w:rFonts w:ascii="Times New Roman" w:hAnsi="Times New Roman"/>
                <w:sz w:val="22"/>
                <w:szCs w:val="28"/>
              </w:rPr>
              <w:t>:</w:t>
            </w:r>
          </w:p>
        </w:tc>
        <w:tc>
          <w:tcPr>
            <w:tcW w:w="283" w:type="dxa"/>
          </w:tcPr>
          <w:p w14:paraId="62018FA0" w14:textId="77777777" w:rsidR="006A2213" w:rsidRPr="005A49F7" w:rsidRDefault="006A2213" w:rsidP="006D02E3">
            <w:pPr>
              <w:ind w:left="426" w:hanging="426"/>
              <w:rPr>
                <w:sz w:val="20"/>
                <w:szCs w:val="20"/>
              </w:rPr>
            </w:pPr>
          </w:p>
        </w:tc>
        <w:tc>
          <w:tcPr>
            <w:tcW w:w="5038" w:type="dxa"/>
          </w:tcPr>
          <w:p w14:paraId="70EFD6C5" w14:textId="77777777" w:rsidR="006A2213" w:rsidRPr="005A49F7" w:rsidRDefault="006A2213" w:rsidP="006D02E3">
            <w:pPr>
              <w:rPr>
                <w:sz w:val="20"/>
                <w:szCs w:val="20"/>
                <w:lang w:val="ru-RU"/>
              </w:rPr>
            </w:pPr>
            <w:r>
              <w:rPr>
                <w:rStyle w:val="FontStyle54"/>
                <w:rFonts w:ascii="Times New Roman" w:hAnsi="Times New Roman" w:cs="Times New Roman"/>
                <w:sz w:val="20"/>
                <w:szCs w:val="20"/>
              </w:rPr>
              <w:t>C</w:t>
            </w:r>
            <w:r>
              <w:rPr>
                <w:rStyle w:val="FontStyle54"/>
                <w:rFonts w:ascii="Times New Roman" w:hAnsi="Times New Roman"/>
                <w:sz w:val="20"/>
                <w:szCs w:val="20"/>
              </w:rPr>
              <w:t>пециалист по обслуживанию клиентов</w:t>
            </w:r>
            <w:r>
              <w:rPr>
                <w:rStyle w:val="FontStyle54"/>
                <w:rFonts w:ascii="Times New Roman" w:hAnsi="Times New Roman"/>
                <w:sz w:val="22"/>
                <w:szCs w:val="28"/>
              </w:rPr>
              <w:t>:</w:t>
            </w:r>
          </w:p>
        </w:tc>
      </w:tr>
      <w:tr w:rsidR="006A2213" w:rsidRPr="005A49F7" w14:paraId="23EC0123" w14:textId="77777777" w:rsidTr="006D02E3">
        <w:trPr>
          <w:trHeight w:val="454"/>
        </w:trPr>
        <w:tc>
          <w:tcPr>
            <w:tcW w:w="5169" w:type="dxa"/>
            <w:tcBorders>
              <w:bottom w:val="single" w:sz="4" w:space="0" w:color="auto"/>
            </w:tcBorders>
            <w:vAlign w:val="bottom"/>
          </w:tcPr>
          <w:p w14:paraId="314E66D0" w14:textId="294164CC" w:rsidR="006A2213" w:rsidRPr="005A49F7" w:rsidRDefault="006A2213" w:rsidP="006D02E3">
            <w:pPr>
              <w:pStyle w:val="ListParagraph"/>
              <w:ind w:left="0"/>
              <w:contextualSpacing w:val="0"/>
              <w:rPr>
                <w:bCs/>
                <w:sz w:val="20"/>
                <w:szCs w:val="20"/>
                <w:lang w:val="ru-RU"/>
              </w:rPr>
            </w:pPr>
          </w:p>
        </w:tc>
        <w:tc>
          <w:tcPr>
            <w:tcW w:w="283" w:type="dxa"/>
            <w:vAlign w:val="bottom"/>
          </w:tcPr>
          <w:p w14:paraId="27CB1115" w14:textId="77777777" w:rsidR="006A2213" w:rsidRDefault="006A2213" w:rsidP="006D02E3">
            <w:pPr>
              <w:pStyle w:val="ListParagraph"/>
              <w:ind w:left="0"/>
              <w:contextualSpacing w:val="0"/>
              <w:rPr>
                <w:bCs/>
                <w:sz w:val="20"/>
                <w:szCs w:val="20"/>
              </w:rPr>
            </w:pPr>
          </w:p>
        </w:tc>
        <w:tc>
          <w:tcPr>
            <w:tcW w:w="5038" w:type="dxa"/>
            <w:tcBorders>
              <w:bottom w:val="single" w:sz="4" w:space="0" w:color="auto"/>
            </w:tcBorders>
            <w:vAlign w:val="bottom"/>
          </w:tcPr>
          <w:p w14:paraId="345B0C1A" w14:textId="3D33AE81" w:rsidR="006A2213" w:rsidRPr="005A49F7" w:rsidRDefault="006A2213" w:rsidP="006D02E3">
            <w:pPr>
              <w:pStyle w:val="ListParagraph"/>
              <w:ind w:left="0"/>
              <w:contextualSpacing w:val="0"/>
              <w:rPr>
                <w:bCs/>
                <w:sz w:val="20"/>
                <w:szCs w:val="20"/>
                <w:lang w:val="ru-RU"/>
              </w:rPr>
            </w:pPr>
          </w:p>
        </w:tc>
      </w:tr>
      <w:tr w:rsidR="006A2213" w:rsidRPr="005A49F7" w14:paraId="4F6B5884" w14:textId="77777777" w:rsidTr="006D02E3">
        <w:tc>
          <w:tcPr>
            <w:tcW w:w="5169" w:type="dxa"/>
            <w:tcBorders>
              <w:top w:val="single" w:sz="4" w:space="0" w:color="auto"/>
            </w:tcBorders>
          </w:tcPr>
          <w:p w14:paraId="2FF45E54" w14:textId="77777777" w:rsidR="006A2213" w:rsidRPr="00996BA6" w:rsidRDefault="006A2213" w:rsidP="006D02E3">
            <w:pPr>
              <w:pStyle w:val="ListParagraph"/>
              <w:ind w:left="0"/>
              <w:jc w:val="center"/>
              <w:rPr>
                <w:bCs/>
                <w:sz w:val="14"/>
                <w:szCs w:val="14"/>
                <w:lang w:val="ru-RU"/>
              </w:rPr>
            </w:pPr>
            <w:r w:rsidRPr="00996BA6">
              <w:rPr>
                <w:bCs/>
                <w:sz w:val="14"/>
                <w:szCs w:val="14"/>
                <w:lang w:val="ru-RU"/>
              </w:rPr>
              <w:t>/</w:t>
            </w:r>
            <w:r w:rsidRPr="00BA5764">
              <w:rPr>
                <w:bCs/>
                <w:sz w:val="14"/>
                <w:szCs w:val="14"/>
                <w:lang w:val="ru-RU"/>
              </w:rPr>
              <w:t>имя, фамилия</w:t>
            </w:r>
            <w:r>
              <w:rPr>
                <w:bCs/>
                <w:sz w:val="14"/>
                <w:szCs w:val="14"/>
              </w:rPr>
              <w:t>,</w:t>
            </w:r>
            <w:r w:rsidRPr="00996BA6">
              <w:rPr>
                <w:sz w:val="14"/>
                <w:szCs w:val="14"/>
                <w:lang w:val="ru-RU"/>
              </w:rPr>
              <w:t xml:space="preserve"> подпись</w:t>
            </w:r>
            <w:r w:rsidRPr="00996BA6">
              <w:rPr>
                <w:bCs/>
                <w:sz w:val="14"/>
                <w:szCs w:val="14"/>
                <w:lang w:val="ru-RU"/>
              </w:rPr>
              <w:t xml:space="preserve"> /</w:t>
            </w:r>
          </w:p>
        </w:tc>
        <w:tc>
          <w:tcPr>
            <w:tcW w:w="283" w:type="dxa"/>
          </w:tcPr>
          <w:p w14:paraId="4CD38259" w14:textId="77777777" w:rsidR="006A2213" w:rsidRPr="00996BA6" w:rsidRDefault="006A2213" w:rsidP="006D02E3">
            <w:pPr>
              <w:pStyle w:val="ListParagraph"/>
              <w:ind w:left="0"/>
              <w:jc w:val="center"/>
              <w:rPr>
                <w:bCs/>
                <w:sz w:val="14"/>
                <w:szCs w:val="14"/>
              </w:rPr>
            </w:pPr>
          </w:p>
        </w:tc>
        <w:tc>
          <w:tcPr>
            <w:tcW w:w="5038" w:type="dxa"/>
            <w:tcBorders>
              <w:top w:val="single" w:sz="4" w:space="0" w:color="auto"/>
            </w:tcBorders>
          </w:tcPr>
          <w:p w14:paraId="693C7542" w14:textId="77777777" w:rsidR="006A2213" w:rsidRPr="00996BA6" w:rsidRDefault="006A2213" w:rsidP="006D02E3">
            <w:pPr>
              <w:pStyle w:val="ListParagraph"/>
              <w:ind w:left="0"/>
              <w:jc w:val="center"/>
              <w:rPr>
                <w:bCs/>
                <w:sz w:val="14"/>
                <w:szCs w:val="14"/>
                <w:lang w:val="ru-RU"/>
              </w:rPr>
            </w:pPr>
            <w:r w:rsidRPr="00996BA6">
              <w:rPr>
                <w:bCs/>
                <w:sz w:val="14"/>
                <w:szCs w:val="14"/>
                <w:lang w:val="ru-RU"/>
              </w:rPr>
              <w:t>/</w:t>
            </w:r>
            <w:r w:rsidRPr="00BA5764">
              <w:rPr>
                <w:bCs/>
                <w:sz w:val="14"/>
                <w:szCs w:val="14"/>
                <w:lang w:val="ru-RU"/>
              </w:rPr>
              <w:t>имя, фамилия</w:t>
            </w:r>
            <w:r>
              <w:rPr>
                <w:bCs/>
                <w:sz w:val="14"/>
                <w:szCs w:val="14"/>
              </w:rPr>
              <w:t>,</w:t>
            </w:r>
            <w:r w:rsidRPr="00996BA6">
              <w:rPr>
                <w:sz w:val="14"/>
                <w:szCs w:val="14"/>
                <w:lang w:val="ru-RU"/>
              </w:rPr>
              <w:t xml:space="preserve"> подпись</w:t>
            </w:r>
            <w:r w:rsidRPr="00996BA6">
              <w:rPr>
                <w:bCs/>
                <w:sz w:val="14"/>
                <w:szCs w:val="14"/>
                <w:lang w:val="ru-RU"/>
              </w:rPr>
              <w:t xml:space="preserve"> /</w:t>
            </w:r>
          </w:p>
        </w:tc>
      </w:tr>
      <w:tr w:rsidR="006A2213" w:rsidRPr="005A49F7" w14:paraId="59493DE4" w14:textId="77777777" w:rsidTr="006D02E3">
        <w:tc>
          <w:tcPr>
            <w:tcW w:w="5169" w:type="dxa"/>
            <w:vAlign w:val="center"/>
          </w:tcPr>
          <w:p w14:paraId="642F9D3D" w14:textId="77777777" w:rsidR="006A2213" w:rsidRPr="00996BA6" w:rsidRDefault="006A2213" w:rsidP="006D02E3">
            <w:pPr>
              <w:pStyle w:val="ListParagraph"/>
              <w:numPr>
                <w:ilvl w:val="0"/>
                <w:numId w:val="1"/>
              </w:numPr>
              <w:ind w:left="321" w:hanging="426"/>
              <w:rPr>
                <w:bCs/>
                <w:sz w:val="14"/>
                <w:szCs w:val="14"/>
              </w:rPr>
            </w:pPr>
            <w:r w:rsidRPr="00F20838">
              <w:rPr>
                <w:sz w:val="18"/>
                <w:szCs w:val="18"/>
                <w:lang w:val="ru-RU"/>
              </w:rPr>
              <w:t>С</w:t>
            </w:r>
            <w:r w:rsidRPr="00BA5764">
              <w:rPr>
                <w:sz w:val="18"/>
                <w:szCs w:val="18"/>
                <w:lang w:val="ru-RU"/>
              </w:rPr>
              <w:t>огласие</w:t>
            </w:r>
            <w:r>
              <w:rPr>
                <w:sz w:val="18"/>
                <w:szCs w:val="18"/>
              </w:rPr>
              <w:t>:</w:t>
            </w:r>
          </w:p>
        </w:tc>
        <w:tc>
          <w:tcPr>
            <w:tcW w:w="283" w:type="dxa"/>
          </w:tcPr>
          <w:p w14:paraId="11B00C79" w14:textId="77777777" w:rsidR="006A2213" w:rsidRPr="00996BA6" w:rsidRDefault="006A2213" w:rsidP="006D02E3">
            <w:pPr>
              <w:pStyle w:val="ListParagraph"/>
              <w:ind w:left="0"/>
              <w:jc w:val="center"/>
              <w:rPr>
                <w:bCs/>
                <w:sz w:val="14"/>
                <w:szCs w:val="14"/>
              </w:rPr>
            </w:pPr>
          </w:p>
        </w:tc>
        <w:tc>
          <w:tcPr>
            <w:tcW w:w="5038" w:type="dxa"/>
          </w:tcPr>
          <w:p w14:paraId="29DB333C" w14:textId="77777777" w:rsidR="006A2213" w:rsidRPr="00996BA6" w:rsidRDefault="006A2213" w:rsidP="006D02E3">
            <w:pPr>
              <w:pStyle w:val="ListParagraph"/>
              <w:ind w:left="0"/>
              <w:jc w:val="center"/>
              <w:rPr>
                <w:bCs/>
                <w:sz w:val="14"/>
                <w:szCs w:val="14"/>
              </w:rPr>
            </w:pPr>
          </w:p>
        </w:tc>
      </w:tr>
    </w:tbl>
    <w:tbl>
      <w:tblPr>
        <w:tblStyle w:val="TableGrid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708"/>
        <w:gridCol w:w="851"/>
      </w:tblGrid>
      <w:tr w:rsidR="006A2213" w:rsidRPr="005A49F7" w14:paraId="279E8286" w14:textId="77777777" w:rsidTr="006D02E3">
        <w:tc>
          <w:tcPr>
            <w:tcW w:w="9073" w:type="dxa"/>
          </w:tcPr>
          <w:p w14:paraId="69D83D66" w14:textId="77777777" w:rsidR="006A2213" w:rsidRPr="00F20838" w:rsidRDefault="006A2213" w:rsidP="006A2213">
            <w:pPr>
              <w:pStyle w:val="ListParagraph"/>
              <w:numPr>
                <w:ilvl w:val="1"/>
                <w:numId w:val="1"/>
              </w:numPr>
              <w:ind w:left="597"/>
              <w:jc w:val="both"/>
              <w:rPr>
                <w:bCs/>
                <w:sz w:val="18"/>
                <w:szCs w:val="18"/>
                <w:lang w:val="ru-RU"/>
              </w:rPr>
            </w:pPr>
            <w:r w:rsidRPr="00F20838">
              <w:rPr>
                <w:sz w:val="18"/>
                <w:szCs w:val="18"/>
                <w:lang w:val="ru-RU"/>
              </w:rPr>
              <w:t>Согласен(-на) с передачей послеоперационного материала для использования в медицинском обучении или исследованиях в Рижском университете им.П.Страдыня</w:t>
            </w:r>
          </w:p>
        </w:tc>
        <w:tc>
          <w:tcPr>
            <w:tcW w:w="708" w:type="dxa"/>
            <w:vAlign w:val="center"/>
          </w:tcPr>
          <w:p w14:paraId="27B86FA3" w14:textId="77777777" w:rsidR="006A2213" w:rsidRDefault="00B71615" w:rsidP="006D02E3">
            <w:pPr>
              <w:contextualSpacing/>
              <w:jc w:val="both"/>
              <w:rPr>
                <w:sz w:val="18"/>
                <w:szCs w:val="18"/>
              </w:rPr>
            </w:pPr>
            <w:sdt>
              <w:sdtPr>
                <w:rPr>
                  <w:bCs/>
                  <w:sz w:val="20"/>
                  <w:szCs w:val="20"/>
                </w:rPr>
                <w:id w:val="522219361"/>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699F842C" w14:textId="77777777" w:rsidR="006A2213" w:rsidRDefault="00B71615" w:rsidP="006D02E3">
            <w:pPr>
              <w:contextualSpacing/>
              <w:jc w:val="both"/>
              <w:rPr>
                <w:sz w:val="18"/>
                <w:szCs w:val="18"/>
              </w:rPr>
            </w:pPr>
            <w:sdt>
              <w:sdtPr>
                <w:rPr>
                  <w:bCs/>
                  <w:sz w:val="20"/>
                  <w:szCs w:val="20"/>
                </w:rPr>
                <w:id w:val="-408535221"/>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0A1F8B5D" w14:textId="77777777" w:rsidTr="006D02E3">
        <w:tc>
          <w:tcPr>
            <w:tcW w:w="9073" w:type="dxa"/>
          </w:tcPr>
          <w:p w14:paraId="07020FCC" w14:textId="77777777" w:rsidR="006A2213" w:rsidRPr="00BA5764" w:rsidRDefault="006A2213" w:rsidP="006A2213">
            <w:pPr>
              <w:pStyle w:val="ListParagraph"/>
              <w:numPr>
                <w:ilvl w:val="1"/>
                <w:numId w:val="1"/>
              </w:numPr>
              <w:ind w:left="597"/>
              <w:jc w:val="both"/>
              <w:rPr>
                <w:bCs/>
                <w:sz w:val="18"/>
                <w:szCs w:val="18"/>
                <w:lang w:val="ru-RU"/>
              </w:rPr>
            </w:pPr>
            <w:r w:rsidRPr="00BA5764">
              <w:rPr>
                <w:bCs/>
                <w:sz w:val="18"/>
                <w:szCs w:val="18"/>
                <w:lang w:val="ru-RU"/>
              </w:rPr>
              <w:t xml:space="preserve">Согласен(-на) с тем, чтобы мои </w:t>
            </w:r>
            <w:r w:rsidRPr="00BA5764">
              <w:rPr>
                <w:sz w:val="18"/>
                <w:szCs w:val="18"/>
                <w:lang w:val="ru-RU"/>
              </w:rPr>
              <w:t>персональные</w:t>
            </w:r>
            <w:r w:rsidRPr="00BA5764">
              <w:rPr>
                <w:bCs/>
                <w:sz w:val="18"/>
                <w:szCs w:val="18"/>
                <w:lang w:val="ru-RU"/>
              </w:rPr>
              <w:t xml:space="preserve"> данные и сведения, полученные в процессе клинического обучения, использовались в академических исследованиях.</w:t>
            </w:r>
          </w:p>
        </w:tc>
        <w:tc>
          <w:tcPr>
            <w:tcW w:w="708" w:type="dxa"/>
            <w:vAlign w:val="center"/>
          </w:tcPr>
          <w:p w14:paraId="7524B2AA" w14:textId="77777777" w:rsidR="006A2213" w:rsidRDefault="00B71615" w:rsidP="006D02E3">
            <w:pPr>
              <w:jc w:val="both"/>
              <w:rPr>
                <w:bCs/>
                <w:sz w:val="18"/>
                <w:szCs w:val="18"/>
              </w:rPr>
            </w:pPr>
            <w:sdt>
              <w:sdtPr>
                <w:rPr>
                  <w:bCs/>
                  <w:sz w:val="20"/>
                  <w:szCs w:val="20"/>
                </w:rPr>
                <w:id w:val="1277287250"/>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1BE70E62" w14:textId="77777777" w:rsidR="006A2213" w:rsidRDefault="00B71615" w:rsidP="006D02E3">
            <w:pPr>
              <w:jc w:val="both"/>
              <w:rPr>
                <w:bCs/>
                <w:sz w:val="18"/>
                <w:szCs w:val="18"/>
              </w:rPr>
            </w:pPr>
            <w:sdt>
              <w:sdtPr>
                <w:rPr>
                  <w:bCs/>
                  <w:sz w:val="20"/>
                  <w:szCs w:val="20"/>
                </w:rPr>
                <w:id w:val="1312834853"/>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6B8D59EE" w14:textId="77777777" w:rsidTr="006D02E3">
        <w:tc>
          <w:tcPr>
            <w:tcW w:w="9073" w:type="dxa"/>
            <w:vAlign w:val="center"/>
          </w:tcPr>
          <w:p w14:paraId="77322661" w14:textId="77777777" w:rsidR="006A2213" w:rsidRPr="00BA5764" w:rsidRDefault="006A2213" w:rsidP="006A2213">
            <w:pPr>
              <w:pStyle w:val="ListParagraph"/>
              <w:numPr>
                <w:ilvl w:val="1"/>
                <w:numId w:val="1"/>
              </w:numPr>
              <w:spacing w:before="40" w:after="40"/>
              <w:ind w:left="597"/>
              <w:jc w:val="both"/>
              <w:rPr>
                <w:bCs/>
                <w:sz w:val="18"/>
                <w:szCs w:val="18"/>
                <w:vertAlign w:val="superscript"/>
                <w:lang w:val="ru-RU"/>
              </w:rPr>
            </w:pPr>
            <w:r w:rsidRPr="00BA5764">
              <w:rPr>
                <w:sz w:val="18"/>
                <w:szCs w:val="18"/>
                <w:lang w:val="ru-RU"/>
              </w:rPr>
              <w:t>Согласен принять участие в опросе пациентов об услугах, получаемых в Больнице</w:t>
            </w:r>
            <w:r w:rsidRPr="00BA5764">
              <w:rPr>
                <w:bCs/>
                <w:sz w:val="18"/>
                <w:szCs w:val="18"/>
                <w:lang w:val="ru-RU"/>
              </w:rPr>
              <w:t>.</w:t>
            </w:r>
          </w:p>
        </w:tc>
        <w:tc>
          <w:tcPr>
            <w:tcW w:w="708" w:type="dxa"/>
            <w:vAlign w:val="center"/>
          </w:tcPr>
          <w:p w14:paraId="59F74EE6" w14:textId="77777777" w:rsidR="006A2213" w:rsidRDefault="00B71615" w:rsidP="006D02E3">
            <w:pPr>
              <w:spacing w:before="40" w:after="40"/>
              <w:contextualSpacing/>
              <w:rPr>
                <w:sz w:val="18"/>
                <w:szCs w:val="18"/>
              </w:rPr>
            </w:pPr>
            <w:sdt>
              <w:sdtPr>
                <w:rPr>
                  <w:bCs/>
                  <w:sz w:val="20"/>
                  <w:szCs w:val="20"/>
                </w:rPr>
                <w:id w:val="-577751171"/>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7F9AAA8A" w14:textId="77777777" w:rsidR="006A2213" w:rsidRDefault="00B71615" w:rsidP="006D02E3">
            <w:pPr>
              <w:spacing w:before="40" w:after="40"/>
              <w:contextualSpacing/>
              <w:rPr>
                <w:sz w:val="18"/>
                <w:szCs w:val="18"/>
              </w:rPr>
            </w:pPr>
            <w:sdt>
              <w:sdtPr>
                <w:rPr>
                  <w:bCs/>
                  <w:sz w:val="20"/>
                  <w:szCs w:val="20"/>
                </w:rPr>
                <w:id w:val="-1427419942"/>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4D2A7D78" w14:textId="77777777" w:rsidTr="006D02E3">
        <w:trPr>
          <w:trHeight w:val="396"/>
        </w:trPr>
        <w:tc>
          <w:tcPr>
            <w:tcW w:w="9073" w:type="dxa"/>
          </w:tcPr>
          <w:p w14:paraId="28BFEB96" w14:textId="77777777" w:rsidR="006A2213" w:rsidRPr="00BA5764" w:rsidRDefault="006A2213" w:rsidP="006A2213">
            <w:pPr>
              <w:pStyle w:val="ListParagraph"/>
              <w:numPr>
                <w:ilvl w:val="1"/>
                <w:numId w:val="1"/>
              </w:numPr>
              <w:spacing w:before="40" w:after="40"/>
              <w:ind w:left="597"/>
              <w:jc w:val="both"/>
              <w:rPr>
                <w:bCs/>
                <w:sz w:val="18"/>
                <w:szCs w:val="18"/>
                <w:lang w:val="ru-RU"/>
              </w:rPr>
            </w:pPr>
            <w:r w:rsidRPr="00BA5764">
              <w:rPr>
                <w:sz w:val="18"/>
                <w:szCs w:val="18"/>
                <w:lang w:val="ru-RU"/>
              </w:rPr>
              <w:t>Согласен(-на), что счет Больницы (с моими данными о полученных услугах здравоохранения) будет выслан мне на указанный в Договоре адрес эл.почты в случаях, если счет Больницы не выдан в день выписки или если данные счета уточняются.</w:t>
            </w:r>
          </w:p>
        </w:tc>
        <w:tc>
          <w:tcPr>
            <w:tcW w:w="708" w:type="dxa"/>
            <w:vAlign w:val="center"/>
          </w:tcPr>
          <w:p w14:paraId="65BD9129" w14:textId="77777777" w:rsidR="006A2213" w:rsidRDefault="00B71615" w:rsidP="006D02E3">
            <w:pPr>
              <w:spacing w:before="40" w:after="40"/>
              <w:contextualSpacing/>
              <w:rPr>
                <w:sz w:val="18"/>
                <w:szCs w:val="18"/>
              </w:rPr>
            </w:pPr>
            <w:sdt>
              <w:sdtPr>
                <w:rPr>
                  <w:bCs/>
                  <w:sz w:val="20"/>
                  <w:szCs w:val="20"/>
                </w:rPr>
                <w:id w:val="-437297045"/>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3476D086" w14:textId="77777777" w:rsidR="006A2213" w:rsidRDefault="00B71615" w:rsidP="006D02E3">
            <w:pPr>
              <w:spacing w:before="40" w:after="40"/>
              <w:contextualSpacing/>
              <w:rPr>
                <w:sz w:val="18"/>
                <w:szCs w:val="18"/>
              </w:rPr>
            </w:pPr>
            <w:sdt>
              <w:sdtPr>
                <w:rPr>
                  <w:bCs/>
                  <w:sz w:val="20"/>
                  <w:szCs w:val="20"/>
                </w:rPr>
                <w:id w:val="1372659148"/>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674434FC" w14:textId="77777777" w:rsidTr="006D02E3">
        <w:tc>
          <w:tcPr>
            <w:tcW w:w="9073" w:type="dxa"/>
            <w:vAlign w:val="center"/>
          </w:tcPr>
          <w:p w14:paraId="721C47CC" w14:textId="77777777" w:rsidR="006A2213" w:rsidRPr="00BA5764" w:rsidRDefault="006A2213" w:rsidP="006A2213">
            <w:pPr>
              <w:pStyle w:val="ListParagraph"/>
              <w:numPr>
                <w:ilvl w:val="1"/>
                <w:numId w:val="1"/>
              </w:numPr>
              <w:spacing w:after="40"/>
              <w:ind w:left="597"/>
              <w:jc w:val="both"/>
              <w:rPr>
                <w:bCs/>
                <w:sz w:val="18"/>
                <w:szCs w:val="18"/>
                <w:vertAlign w:val="superscript"/>
                <w:lang w:val="ru-RU"/>
              </w:rPr>
            </w:pPr>
            <w:r w:rsidRPr="00BA5764">
              <w:rPr>
                <w:sz w:val="18"/>
                <w:szCs w:val="18"/>
                <w:lang w:val="ru-RU"/>
              </w:rPr>
              <w:t>Согласен с передачей данных, указанных в э-квитанции Службе государственных доходов</w:t>
            </w:r>
          </w:p>
        </w:tc>
        <w:tc>
          <w:tcPr>
            <w:tcW w:w="708" w:type="dxa"/>
            <w:vAlign w:val="center"/>
          </w:tcPr>
          <w:p w14:paraId="41FB49D5" w14:textId="77777777" w:rsidR="006A2213" w:rsidRDefault="00B71615" w:rsidP="006D02E3">
            <w:pPr>
              <w:spacing w:after="40"/>
              <w:rPr>
                <w:sz w:val="18"/>
                <w:szCs w:val="18"/>
              </w:rPr>
            </w:pPr>
            <w:sdt>
              <w:sdtPr>
                <w:rPr>
                  <w:bCs/>
                  <w:sz w:val="20"/>
                  <w:szCs w:val="20"/>
                </w:rPr>
                <w:id w:val="2062742425"/>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604C396F" w14:textId="77777777" w:rsidR="006A2213" w:rsidRDefault="00B71615" w:rsidP="006D02E3">
            <w:pPr>
              <w:spacing w:after="40"/>
              <w:rPr>
                <w:sz w:val="18"/>
                <w:szCs w:val="18"/>
              </w:rPr>
            </w:pPr>
            <w:sdt>
              <w:sdtPr>
                <w:rPr>
                  <w:bCs/>
                  <w:sz w:val="20"/>
                  <w:szCs w:val="20"/>
                </w:rPr>
                <w:id w:val="1809205679"/>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5B133FCE" w14:textId="77777777" w:rsidTr="006D02E3">
        <w:tc>
          <w:tcPr>
            <w:tcW w:w="9073" w:type="dxa"/>
          </w:tcPr>
          <w:p w14:paraId="3EB18356" w14:textId="77777777" w:rsidR="006A2213" w:rsidRPr="00F20838" w:rsidRDefault="006A2213" w:rsidP="006A2213">
            <w:pPr>
              <w:pStyle w:val="ListParagraph"/>
              <w:numPr>
                <w:ilvl w:val="1"/>
                <w:numId w:val="1"/>
              </w:numPr>
              <w:ind w:left="597"/>
              <w:jc w:val="both"/>
              <w:rPr>
                <w:bCs/>
                <w:sz w:val="18"/>
                <w:szCs w:val="18"/>
                <w:lang w:val="ru-RU"/>
              </w:rPr>
            </w:pPr>
            <w:r w:rsidRPr="00F20838">
              <w:rPr>
                <w:bCs/>
                <w:sz w:val="18"/>
                <w:szCs w:val="18"/>
                <w:lang w:val="ru-RU"/>
              </w:rPr>
              <w:t>Согласен(-на) с тем, чтобы врачебный персонал предоставлял информацию о состоянии моего здоровья следующим лицам:</w:t>
            </w:r>
          </w:p>
        </w:tc>
        <w:tc>
          <w:tcPr>
            <w:tcW w:w="708" w:type="dxa"/>
            <w:vAlign w:val="center"/>
          </w:tcPr>
          <w:p w14:paraId="3B084146" w14:textId="77777777" w:rsidR="006A2213" w:rsidRDefault="00B71615" w:rsidP="006D02E3">
            <w:pPr>
              <w:contextualSpacing/>
              <w:jc w:val="both"/>
              <w:rPr>
                <w:bCs/>
                <w:sz w:val="18"/>
                <w:szCs w:val="18"/>
              </w:rPr>
            </w:pPr>
            <w:sdt>
              <w:sdtPr>
                <w:rPr>
                  <w:bCs/>
                  <w:sz w:val="20"/>
                  <w:szCs w:val="20"/>
                </w:rPr>
                <w:id w:val="1150398659"/>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да</w:t>
            </w:r>
          </w:p>
        </w:tc>
        <w:tc>
          <w:tcPr>
            <w:tcW w:w="851" w:type="dxa"/>
            <w:vAlign w:val="center"/>
          </w:tcPr>
          <w:p w14:paraId="46BCFBC3" w14:textId="77777777" w:rsidR="006A2213" w:rsidRDefault="00B71615" w:rsidP="006D02E3">
            <w:pPr>
              <w:contextualSpacing/>
              <w:jc w:val="both"/>
              <w:rPr>
                <w:bCs/>
                <w:sz w:val="18"/>
                <w:szCs w:val="18"/>
              </w:rPr>
            </w:pPr>
            <w:sdt>
              <w:sdtPr>
                <w:rPr>
                  <w:bCs/>
                  <w:sz w:val="20"/>
                  <w:szCs w:val="20"/>
                </w:rPr>
                <w:id w:val="-797831581"/>
                <w14:checkbox>
                  <w14:checked w14:val="0"/>
                  <w14:checkedState w14:val="2612" w14:font="MS Gothic"/>
                  <w14:uncheckedState w14:val="2610" w14:font="MS Gothic"/>
                </w14:checkbox>
              </w:sdtPr>
              <w:sdtEndPr/>
              <w:sdtContent>
                <w:r w:rsidR="006A2213">
                  <w:rPr>
                    <w:rFonts w:ascii="MS Gothic" w:eastAsia="MS Gothic" w:hAnsi="MS Gothic" w:hint="eastAsia"/>
                    <w:bCs/>
                    <w:sz w:val="20"/>
                    <w:szCs w:val="20"/>
                  </w:rPr>
                  <w:t>☐</w:t>
                </w:r>
              </w:sdtContent>
            </w:sdt>
            <w:r w:rsidR="006A2213">
              <w:rPr>
                <w:bCs/>
                <w:sz w:val="20"/>
                <w:szCs w:val="20"/>
              </w:rPr>
              <w:t xml:space="preserve"> </w:t>
            </w:r>
            <w:r w:rsidR="006A2213" w:rsidRPr="008B1A6F">
              <w:rPr>
                <w:bCs/>
                <w:sz w:val="20"/>
                <w:szCs w:val="20"/>
              </w:rPr>
              <w:t>нет</w:t>
            </w:r>
          </w:p>
        </w:tc>
      </w:tr>
      <w:tr w:rsidR="006A2213" w:rsidRPr="005A49F7" w14:paraId="31623D3A" w14:textId="77777777" w:rsidTr="006D02E3">
        <w:trPr>
          <w:trHeight w:val="510"/>
        </w:trPr>
        <w:tc>
          <w:tcPr>
            <w:tcW w:w="10632" w:type="dxa"/>
            <w:gridSpan w:val="3"/>
            <w:tcBorders>
              <w:bottom w:val="single" w:sz="4" w:space="0" w:color="auto"/>
            </w:tcBorders>
            <w:vAlign w:val="bottom"/>
          </w:tcPr>
          <w:p w14:paraId="0C83A51F" w14:textId="77777777" w:rsidR="006A2213" w:rsidRDefault="006A2213" w:rsidP="006D02E3">
            <w:pPr>
              <w:contextualSpacing/>
              <w:jc w:val="center"/>
              <w:rPr>
                <w:bCs/>
                <w:sz w:val="16"/>
                <w:szCs w:val="16"/>
              </w:rPr>
            </w:pPr>
          </w:p>
        </w:tc>
      </w:tr>
      <w:tr w:rsidR="006A2213" w:rsidRPr="005A49F7" w14:paraId="7184E786" w14:textId="77777777" w:rsidTr="006D02E3">
        <w:tc>
          <w:tcPr>
            <w:tcW w:w="10632" w:type="dxa"/>
            <w:gridSpan w:val="3"/>
            <w:tcBorders>
              <w:top w:val="single" w:sz="4" w:space="0" w:color="auto"/>
            </w:tcBorders>
          </w:tcPr>
          <w:p w14:paraId="20D39EEF" w14:textId="77777777" w:rsidR="006A2213" w:rsidRPr="00394F64" w:rsidRDefault="006A2213" w:rsidP="006D02E3">
            <w:pPr>
              <w:jc w:val="center"/>
              <w:rPr>
                <w:bCs/>
                <w:sz w:val="14"/>
                <w:szCs w:val="14"/>
              </w:rPr>
            </w:pPr>
            <w:r w:rsidRPr="00394F64">
              <w:rPr>
                <w:bCs/>
                <w:sz w:val="14"/>
                <w:szCs w:val="14"/>
                <w:lang w:val="ru-RU"/>
              </w:rPr>
              <w:t>/</w:t>
            </w:r>
            <w:r w:rsidRPr="00394F64">
              <w:rPr>
                <w:sz w:val="14"/>
                <w:szCs w:val="14"/>
                <w:lang w:val="ru-RU"/>
              </w:rPr>
              <w:t xml:space="preserve"> имя, фамилия лица, номер телефона, адрес</w:t>
            </w:r>
            <w:r w:rsidRPr="00394F64">
              <w:rPr>
                <w:bCs/>
                <w:sz w:val="14"/>
                <w:szCs w:val="14"/>
                <w:lang w:val="ru-RU"/>
              </w:rPr>
              <w:t xml:space="preserve"> /</w:t>
            </w:r>
          </w:p>
        </w:tc>
      </w:tr>
      <w:tr w:rsidR="006A2213" w:rsidRPr="005A49F7" w14:paraId="24443F79" w14:textId="77777777" w:rsidTr="006D02E3">
        <w:tc>
          <w:tcPr>
            <w:tcW w:w="10632" w:type="dxa"/>
            <w:gridSpan w:val="3"/>
          </w:tcPr>
          <w:p w14:paraId="12B3026F" w14:textId="77777777" w:rsidR="006A2213" w:rsidRDefault="006A2213" w:rsidP="006D02E3">
            <w:pPr>
              <w:rPr>
                <w:bCs/>
                <w:sz w:val="20"/>
                <w:szCs w:val="20"/>
              </w:rPr>
            </w:pPr>
          </w:p>
          <w:p w14:paraId="78710E73" w14:textId="77777777" w:rsidR="006A2213" w:rsidRPr="00996BA6" w:rsidRDefault="006A2213" w:rsidP="006D02E3">
            <w:pPr>
              <w:rPr>
                <w:bCs/>
                <w:sz w:val="20"/>
                <w:szCs w:val="20"/>
                <w:vertAlign w:val="superscript"/>
                <w:lang w:val="ru-RU"/>
              </w:rPr>
            </w:pPr>
            <w:r w:rsidRPr="00996BA6">
              <w:rPr>
                <w:bCs/>
                <w:sz w:val="20"/>
                <w:szCs w:val="20"/>
                <w:lang w:val="ru-RU"/>
              </w:rPr>
              <w:t>Пациент имеет право отозвать данное согласие в любое время</w:t>
            </w:r>
            <w:r w:rsidRPr="00996BA6">
              <w:rPr>
                <w:bCs/>
                <w:sz w:val="20"/>
                <w:szCs w:val="20"/>
                <w:vertAlign w:val="superscript"/>
                <w:lang w:val="ru-RU"/>
              </w:rPr>
              <w:t>.</w:t>
            </w:r>
          </w:p>
        </w:tc>
      </w:tr>
    </w:tbl>
    <w:p w14:paraId="6943DBCC" w14:textId="77777777" w:rsidR="006A2213" w:rsidRPr="005A49F7" w:rsidRDefault="006A2213" w:rsidP="006A2213">
      <w:pPr>
        <w:rPr>
          <w:vanish/>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283"/>
        <w:gridCol w:w="4678"/>
      </w:tblGrid>
      <w:tr w:rsidR="006A2213" w:rsidRPr="005A49F7" w14:paraId="35C2805B" w14:textId="77777777" w:rsidTr="006D02E3">
        <w:trPr>
          <w:trHeight w:val="397"/>
        </w:trPr>
        <w:tc>
          <w:tcPr>
            <w:tcW w:w="5671" w:type="dxa"/>
            <w:tcBorders>
              <w:bottom w:val="single" w:sz="4" w:space="0" w:color="auto"/>
            </w:tcBorders>
            <w:vAlign w:val="bottom"/>
          </w:tcPr>
          <w:p w14:paraId="6B540EF4" w14:textId="130B2290" w:rsidR="006A2213" w:rsidRPr="005A49F7" w:rsidRDefault="006A2213" w:rsidP="006D02E3">
            <w:pPr>
              <w:pStyle w:val="ListParagraph"/>
              <w:ind w:left="0"/>
              <w:contextualSpacing w:val="0"/>
              <w:rPr>
                <w:bCs/>
                <w:sz w:val="20"/>
                <w:szCs w:val="20"/>
                <w:lang w:val="ru-RU"/>
              </w:rPr>
            </w:pPr>
          </w:p>
        </w:tc>
        <w:tc>
          <w:tcPr>
            <w:tcW w:w="283" w:type="dxa"/>
          </w:tcPr>
          <w:p w14:paraId="12CE8B6C" w14:textId="77777777" w:rsidR="006A2213" w:rsidRPr="005A49F7" w:rsidRDefault="006A2213" w:rsidP="006D02E3">
            <w:pPr>
              <w:pStyle w:val="ListParagraph"/>
              <w:ind w:left="0"/>
              <w:contextualSpacing w:val="0"/>
              <w:jc w:val="both"/>
              <w:rPr>
                <w:bCs/>
                <w:sz w:val="20"/>
                <w:szCs w:val="20"/>
                <w:lang w:val="ru-RU"/>
              </w:rPr>
            </w:pPr>
          </w:p>
        </w:tc>
        <w:tc>
          <w:tcPr>
            <w:tcW w:w="4678" w:type="dxa"/>
            <w:tcBorders>
              <w:bottom w:val="single" w:sz="4" w:space="0" w:color="auto"/>
            </w:tcBorders>
            <w:vAlign w:val="bottom"/>
          </w:tcPr>
          <w:p w14:paraId="18C76D8D" w14:textId="77777777" w:rsidR="006A2213" w:rsidRPr="005A49F7" w:rsidRDefault="006A2213" w:rsidP="006D02E3">
            <w:pPr>
              <w:pStyle w:val="ListParagraph"/>
              <w:ind w:left="0"/>
              <w:contextualSpacing w:val="0"/>
              <w:rPr>
                <w:bCs/>
                <w:sz w:val="20"/>
                <w:szCs w:val="20"/>
                <w:lang w:val="ru-RU"/>
              </w:rPr>
            </w:pPr>
          </w:p>
        </w:tc>
      </w:tr>
      <w:tr w:rsidR="006A2213" w:rsidRPr="005A49F7" w14:paraId="088474B9" w14:textId="77777777" w:rsidTr="006D02E3">
        <w:tc>
          <w:tcPr>
            <w:tcW w:w="5671" w:type="dxa"/>
            <w:tcBorders>
              <w:top w:val="single" w:sz="4" w:space="0" w:color="auto"/>
            </w:tcBorders>
          </w:tcPr>
          <w:p w14:paraId="01C2FD80" w14:textId="77777777" w:rsidR="006A2213" w:rsidRPr="00996BA6" w:rsidRDefault="006A2213" w:rsidP="006D02E3">
            <w:pPr>
              <w:pStyle w:val="ListParagraph"/>
              <w:ind w:left="0"/>
              <w:jc w:val="center"/>
              <w:rPr>
                <w:bCs/>
                <w:sz w:val="14"/>
                <w:szCs w:val="14"/>
              </w:rPr>
            </w:pPr>
            <w:r w:rsidRPr="00996BA6">
              <w:rPr>
                <w:bCs/>
                <w:sz w:val="14"/>
                <w:szCs w:val="14"/>
                <w:lang w:val="ru-RU"/>
              </w:rPr>
              <w:lastRenderedPageBreak/>
              <w:t>/</w:t>
            </w:r>
            <w:r w:rsidRPr="00996BA6">
              <w:rPr>
                <w:sz w:val="14"/>
                <w:szCs w:val="14"/>
                <w:lang w:val="ru-RU"/>
              </w:rPr>
              <w:t xml:space="preserve"> имя, фамилия</w:t>
            </w:r>
            <w:r w:rsidRPr="00996BA6">
              <w:rPr>
                <w:bCs/>
                <w:sz w:val="14"/>
                <w:szCs w:val="14"/>
                <w:lang w:val="ru-RU"/>
              </w:rPr>
              <w:t xml:space="preserve"> /</w:t>
            </w:r>
          </w:p>
        </w:tc>
        <w:tc>
          <w:tcPr>
            <w:tcW w:w="283" w:type="dxa"/>
          </w:tcPr>
          <w:p w14:paraId="3083D431" w14:textId="77777777" w:rsidR="006A2213" w:rsidRPr="00996BA6" w:rsidRDefault="006A2213" w:rsidP="006D02E3">
            <w:pPr>
              <w:pStyle w:val="ListParagraph"/>
              <w:ind w:left="0"/>
              <w:jc w:val="center"/>
              <w:rPr>
                <w:bCs/>
                <w:sz w:val="14"/>
                <w:szCs w:val="14"/>
              </w:rPr>
            </w:pPr>
          </w:p>
        </w:tc>
        <w:tc>
          <w:tcPr>
            <w:tcW w:w="4678" w:type="dxa"/>
            <w:tcBorders>
              <w:top w:val="single" w:sz="4" w:space="0" w:color="auto"/>
            </w:tcBorders>
          </w:tcPr>
          <w:p w14:paraId="4C703A96" w14:textId="77777777" w:rsidR="006A2213" w:rsidRPr="00996BA6" w:rsidRDefault="006A2213" w:rsidP="006D02E3">
            <w:pPr>
              <w:pStyle w:val="ListParagraph"/>
              <w:ind w:left="0"/>
              <w:jc w:val="center"/>
              <w:rPr>
                <w:bCs/>
                <w:sz w:val="14"/>
                <w:szCs w:val="14"/>
              </w:rPr>
            </w:pPr>
            <w:r w:rsidRPr="00996BA6">
              <w:rPr>
                <w:bCs/>
                <w:sz w:val="14"/>
                <w:szCs w:val="14"/>
                <w:lang w:val="ru-RU"/>
              </w:rPr>
              <w:t>/</w:t>
            </w:r>
            <w:r w:rsidRPr="00996BA6">
              <w:rPr>
                <w:sz w:val="14"/>
                <w:szCs w:val="14"/>
                <w:lang w:val="ru-RU"/>
              </w:rPr>
              <w:t xml:space="preserve"> подпись</w:t>
            </w:r>
            <w:r w:rsidRPr="00996BA6">
              <w:rPr>
                <w:bCs/>
                <w:sz w:val="14"/>
                <w:szCs w:val="14"/>
                <w:lang w:val="ru-RU"/>
              </w:rPr>
              <w:t xml:space="preserve"> /</w:t>
            </w:r>
          </w:p>
        </w:tc>
      </w:tr>
    </w:tbl>
    <w:p w14:paraId="5C7E83B8" w14:textId="77777777" w:rsidR="006A2213" w:rsidRDefault="006A2213" w:rsidP="006A2213">
      <w:pPr>
        <w:jc w:val="center"/>
        <w:rPr>
          <w:b/>
          <w:bCs/>
          <w:sz w:val="20"/>
          <w:szCs w:val="20"/>
        </w:rPr>
        <w:sectPr w:rsidR="006A2213" w:rsidSect="00E67D85">
          <w:headerReference w:type="default" r:id="rId8"/>
          <w:footerReference w:type="default" r:id="rId9"/>
          <w:headerReference w:type="first" r:id="rId10"/>
          <w:pgSz w:w="11906" w:h="16838"/>
          <w:pgMar w:top="284" w:right="707" w:bottom="426" w:left="709" w:header="0" w:footer="0" w:gutter="0"/>
          <w:cols w:space="708"/>
          <w:titlePg/>
          <w:docGrid w:linePitch="360"/>
        </w:sectPr>
      </w:pPr>
    </w:p>
    <w:p w14:paraId="47F87618" w14:textId="784D6513" w:rsidR="0014163B" w:rsidRPr="005A49F7" w:rsidRDefault="0014163B" w:rsidP="005A49F7">
      <w:pPr>
        <w:jc w:val="center"/>
        <w:rPr>
          <w:b/>
          <w:bCs/>
          <w:iCs/>
          <w:sz w:val="20"/>
          <w:szCs w:val="20"/>
        </w:rPr>
      </w:pPr>
      <w:r w:rsidRPr="005A49F7">
        <w:rPr>
          <w:b/>
          <w:bCs/>
          <w:sz w:val="20"/>
          <w:szCs w:val="20"/>
        </w:rPr>
        <w:lastRenderedPageBreak/>
        <w:t>ПРАВИЛА ВНУТРЕННЕГО РАСПОРЯДКА ДЛЯ ПАЦИЕНТОВ</w:t>
      </w:r>
    </w:p>
    <w:p w14:paraId="75BB0795" w14:textId="67872DE4" w:rsidR="000F1956" w:rsidRPr="005A49F7" w:rsidRDefault="000F1956" w:rsidP="005A49F7">
      <w:pPr>
        <w:jc w:val="center"/>
        <w:rPr>
          <w:b/>
          <w:bCs/>
          <w:iCs/>
          <w:sz w:val="20"/>
          <w:szCs w:val="20"/>
          <w:lang w:val="en-GB"/>
        </w:rPr>
      </w:pPr>
      <w:r w:rsidRPr="005A49F7">
        <w:rPr>
          <w:b/>
          <w:bCs/>
          <w:iCs/>
          <w:sz w:val="20"/>
          <w:szCs w:val="20"/>
          <w:lang w:val="en-GB"/>
        </w:rPr>
        <w:t>VSIA «Paula Stradiņa klīniskā universitātes slimnīca»</w:t>
      </w:r>
    </w:p>
    <w:p w14:paraId="739B43EA" w14:textId="67F5CF1B" w:rsidR="000F1956" w:rsidRPr="000D3CB9" w:rsidRDefault="000F1956" w:rsidP="0014163B">
      <w:pPr>
        <w:rPr>
          <w:b/>
          <w:bCs/>
          <w:sz w:val="10"/>
          <w:szCs w:val="10"/>
          <w:lang w:val="en-GB" w:eastAsia="lv-LV"/>
        </w:rPr>
      </w:pPr>
    </w:p>
    <w:p w14:paraId="26895FE5" w14:textId="7D0D1B9A" w:rsidR="000F1956" w:rsidRPr="002A5070" w:rsidRDefault="000F1956" w:rsidP="005A49F7">
      <w:pPr>
        <w:ind w:firstLine="426"/>
        <w:contextualSpacing/>
        <w:jc w:val="both"/>
        <w:rPr>
          <w:sz w:val="20"/>
          <w:szCs w:val="20"/>
        </w:rPr>
      </w:pPr>
      <w:r>
        <w:rPr>
          <w:sz w:val="20"/>
          <w:szCs w:val="20"/>
        </w:rPr>
        <w:t xml:space="preserve">Правила внутреннего распорядка (далее </w:t>
      </w:r>
      <w:r w:rsidR="0014163B">
        <w:rPr>
          <w:sz w:val="20"/>
          <w:szCs w:val="20"/>
        </w:rPr>
        <w:t>–</w:t>
      </w:r>
      <w:r>
        <w:rPr>
          <w:sz w:val="20"/>
          <w:szCs w:val="20"/>
        </w:rPr>
        <w:t xml:space="preserve"> Правила) </w:t>
      </w:r>
      <w:r w:rsidR="0014163B">
        <w:rPr>
          <w:sz w:val="20"/>
          <w:szCs w:val="20"/>
        </w:rPr>
        <w:t>для пациентов</w:t>
      </w:r>
      <w:r>
        <w:rPr>
          <w:sz w:val="20"/>
          <w:szCs w:val="20"/>
        </w:rPr>
        <w:t xml:space="preserve"> VSIA «Paula Stradiņa klīniskā universitātes slimnīca» (далее </w:t>
      </w:r>
      <w:r w:rsidR="0014163B">
        <w:rPr>
          <w:sz w:val="20"/>
          <w:szCs w:val="20"/>
        </w:rPr>
        <w:t>–</w:t>
      </w:r>
      <w:r>
        <w:rPr>
          <w:sz w:val="20"/>
          <w:szCs w:val="20"/>
        </w:rPr>
        <w:t xml:space="preserve"> Больница) устанавливают права, обязанности и ответственность пациента в Больнице и в его отношениях с лечебным и вспомогательным лечебным персоналом Больницы.</w:t>
      </w:r>
    </w:p>
    <w:p w14:paraId="7F309FA4" w14:textId="246FFA90" w:rsidR="000F1956" w:rsidRPr="002A5070" w:rsidRDefault="000F1956" w:rsidP="005A49F7">
      <w:pPr>
        <w:ind w:firstLine="426"/>
        <w:contextualSpacing/>
        <w:jc w:val="both"/>
        <w:rPr>
          <w:b/>
          <w:bCs/>
          <w:sz w:val="20"/>
          <w:szCs w:val="20"/>
        </w:rPr>
      </w:pPr>
      <w:r>
        <w:rPr>
          <w:sz w:val="20"/>
          <w:szCs w:val="20"/>
        </w:rPr>
        <w:t>Правила разработаны в соответствии с законами «О правах пациентов» и «О медицинском обслуживании», а также на основании других нормативных актов Латвийской Республики.</w:t>
      </w:r>
    </w:p>
    <w:p w14:paraId="0769536A" w14:textId="36B14593" w:rsidR="000F1956" w:rsidRPr="005A49F7" w:rsidRDefault="000F1956" w:rsidP="005A49F7">
      <w:pPr>
        <w:numPr>
          <w:ilvl w:val="0"/>
          <w:numId w:val="2"/>
        </w:numPr>
        <w:spacing w:before="120"/>
        <w:ind w:left="284" w:hanging="284"/>
        <w:jc w:val="center"/>
        <w:rPr>
          <w:bCs/>
          <w:sz w:val="20"/>
          <w:szCs w:val="20"/>
        </w:rPr>
      </w:pPr>
      <w:r>
        <w:rPr>
          <w:b/>
          <w:bCs/>
          <w:sz w:val="20"/>
          <w:szCs w:val="20"/>
        </w:rPr>
        <w:t>Права пациента</w:t>
      </w:r>
    </w:p>
    <w:p w14:paraId="49C6E760" w14:textId="77777777" w:rsidR="005A49F7" w:rsidRPr="002A5070" w:rsidRDefault="005A49F7" w:rsidP="005A49F7">
      <w:pPr>
        <w:ind w:left="284"/>
        <w:rPr>
          <w:bCs/>
          <w:sz w:val="20"/>
          <w:szCs w:val="20"/>
        </w:rPr>
      </w:pPr>
    </w:p>
    <w:p w14:paraId="6EB1AE4C" w14:textId="77777777" w:rsidR="000F1956" w:rsidRPr="002A5070" w:rsidRDefault="000F1956" w:rsidP="005A49F7">
      <w:pPr>
        <w:numPr>
          <w:ilvl w:val="1"/>
          <w:numId w:val="2"/>
        </w:numPr>
        <w:ind w:left="426" w:hanging="426"/>
        <w:contextualSpacing/>
        <w:jc w:val="both"/>
        <w:rPr>
          <w:bCs/>
          <w:sz w:val="20"/>
          <w:szCs w:val="20"/>
        </w:rPr>
      </w:pPr>
      <w:r>
        <w:rPr>
          <w:bCs/>
          <w:sz w:val="20"/>
          <w:szCs w:val="20"/>
        </w:rPr>
        <w:t xml:space="preserve">Получать качественное лечение и уход. </w:t>
      </w:r>
      <w:r>
        <w:rPr>
          <w:sz w:val="20"/>
          <w:szCs w:val="20"/>
        </w:rPr>
        <w:t xml:space="preserve">Получать от лечащего врача информацию о состоянии своего здоровья. </w:t>
      </w:r>
    </w:p>
    <w:p w14:paraId="31787A91" w14:textId="7269BB8C" w:rsidR="000F1956" w:rsidRPr="002A5070" w:rsidRDefault="000F1956" w:rsidP="005A49F7">
      <w:pPr>
        <w:numPr>
          <w:ilvl w:val="1"/>
          <w:numId w:val="2"/>
        </w:numPr>
        <w:ind w:left="426" w:hanging="426"/>
        <w:jc w:val="both"/>
        <w:rPr>
          <w:rFonts w:eastAsia="Calibri"/>
          <w:sz w:val="20"/>
          <w:szCs w:val="20"/>
        </w:rPr>
      </w:pPr>
      <w:r>
        <w:rPr>
          <w:bCs/>
          <w:sz w:val="20"/>
          <w:szCs w:val="20"/>
        </w:rPr>
        <w:t xml:space="preserve">Знать имена, фамилии, должности и квалификации медицинских </w:t>
      </w:r>
      <w:r w:rsidR="0014163B">
        <w:rPr>
          <w:bCs/>
          <w:sz w:val="20"/>
          <w:szCs w:val="20"/>
        </w:rPr>
        <w:t>персон, вовлеченных</w:t>
      </w:r>
      <w:r>
        <w:rPr>
          <w:bCs/>
          <w:sz w:val="20"/>
          <w:szCs w:val="20"/>
        </w:rPr>
        <w:t xml:space="preserve"> в процесс лечения.</w:t>
      </w:r>
    </w:p>
    <w:p w14:paraId="7602E84F" w14:textId="77777777" w:rsidR="000F1956" w:rsidRPr="002A5070" w:rsidRDefault="000F1956" w:rsidP="005A49F7">
      <w:pPr>
        <w:numPr>
          <w:ilvl w:val="1"/>
          <w:numId w:val="2"/>
        </w:numPr>
        <w:ind w:left="426" w:hanging="426"/>
        <w:jc w:val="both"/>
        <w:rPr>
          <w:bCs/>
          <w:sz w:val="20"/>
          <w:szCs w:val="20"/>
        </w:rPr>
      </w:pPr>
      <w:r>
        <w:rPr>
          <w:sz w:val="20"/>
          <w:szCs w:val="20"/>
        </w:rPr>
        <w:t>Получать необходимую информацию о месте нахождения отделения, наиболее удобном способе добраться до него.</w:t>
      </w:r>
      <w:r>
        <w:rPr>
          <w:bCs/>
          <w:sz w:val="20"/>
          <w:szCs w:val="20"/>
        </w:rPr>
        <w:t xml:space="preserve"> </w:t>
      </w:r>
      <w:r>
        <w:rPr>
          <w:sz w:val="20"/>
          <w:szCs w:val="20"/>
        </w:rPr>
        <w:t xml:space="preserve">Для пациентов с ограниченной подвижностью -  получать помощь, чтобы попасть в отделение. </w:t>
      </w:r>
    </w:p>
    <w:p w14:paraId="0960EC0B" w14:textId="05C96ED6" w:rsidR="000F1956" w:rsidRPr="005A49F7" w:rsidRDefault="000F1956" w:rsidP="005A49F7">
      <w:pPr>
        <w:numPr>
          <w:ilvl w:val="1"/>
          <w:numId w:val="2"/>
        </w:numPr>
        <w:ind w:left="426" w:hanging="426"/>
        <w:jc w:val="both"/>
        <w:rPr>
          <w:bCs/>
          <w:sz w:val="20"/>
          <w:szCs w:val="20"/>
        </w:rPr>
      </w:pPr>
      <w:r w:rsidRPr="005A49F7">
        <w:rPr>
          <w:sz w:val="20"/>
          <w:szCs w:val="20"/>
        </w:rPr>
        <w:t>Сдавать на хранение свою верхнюю одежду и обувь ответственным лицам под подпись на склад</w:t>
      </w:r>
      <w:r w:rsidRPr="005A49F7">
        <w:rPr>
          <w:bCs/>
          <w:sz w:val="20"/>
          <w:szCs w:val="20"/>
        </w:rPr>
        <w:t xml:space="preserve"> Больницы. Получать переданные на хранение вещи в рабочее время склада Больницы.</w:t>
      </w:r>
    </w:p>
    <w:p w14:paraId="664C20C9" w14:textId="77777777" w:rsidR="000F1956" w:rsidRPr="002A5070" w:rsidRDefault="000F1956" w:rsidP="005A49F7">
      <w:pPr>
        <w:numPr>
          <w:ilvl w:val="1"/>
          <w:numId w:val="2"/>
        </w:numPr>
        <w:tabs>
          <w:tab w:val="left" w:pos="0"/>
        </w:tabs>
        <w:ind w:left="426" w:hanging="426"/>
        <w:jc w:val="both"/>
        <w:rPr>
          <w:bCs/>
          <w:sz w:val="20"/>
          <w:szCs w:val="20"/>
        </w:rPr>
      </w:pPr>
      <w:r>
        <w:rPr>
          <w:bCs/>
          <w:sz w:val="20"/>
          <w:szCs w:val="20"/>
        </w:rPr>
        <w:t xml:space="preserve">Принимать посетителей в Больнице в соответствии с установленным в отделении порядком и временем. </w:t>
      </w:r>
    </w:p>
    <w:p w14:paraId="1192A11B" w14:textId="77777777" w:rsidR="000F1956" w:rsidRPr="002A5070" w:rsidRDefault="000F1956" w:rsidP="005A49F7">
      <w:pPr>
        <w:numPr>
          <w:ilvl w:val="1"/>
          <w:numId w:val="2"/>
        </w:numPr>
        <w:ind w:left="426" w:right="-1" w:hanging="426"/>
        <w:jc w:val="both"/>
        <w:rPr>
          <w:bCs/>
          <w:sz w:val="20"/>
          <w:szCs w:val="20"/>
        </w:rPr>
      </w:pPr>
      <w:r>
        <w:rPr>
          <w:bCs/>
          <w:sz w:val="20"/>
          <w:szCs w:val="20"/>
        </w:rPr>
        <w:t>В случае претензий и неясностей обращаться к лечащему врачу, старшей медицинской сестре или заведующему отделением.</w:t>
      </w:r>
    </w:p>
    <w:p w14:paraId="413B335E" w14:textId="1ABA07C8" w:rsidR="000F1956" w:rsidRPr="002A5070" w:rsidRDefault="000F1956" w:rsidP="005A49F7">
      <w:pPr>
        <w:numPr>
          <w:ilvl w:val="1"/>
          <w:numId w:val="2"/>
        </w:numPr>
        <w:ind w:left="426" w:right="-1" w:hanging="426"/>
        <w:jc w:val="both"/>
        <w:rPr>
          <w:bCs/>
          <w:sz w:val="20"/>
          <w:szCs w:val="20"/>
        </w:rPr>
      </w:pPr>
      <w:r>
        <w:rPr>
          <w:bCs/>
          <w:sz w:val="20"/>
          <w:szCs w:val="20"/>
        </w:rPr>
        <w:t xml:space="preserve">Подавать предложения и жалобы на полученные услуги здравоохранения старшей сестре отделения, в электронном виде по эл.почте </w:t>
      </w:r>
      <w:hyperlink r:id="rId11" w:history="1">
        <w:r>
          <w:rPr>
            <w:bCs/>
            <w:color w:val="0000FF"/>
            <w:sz w:val="20"/>
            <w:szCs w:val="20"/>
          </w:rPr>
          <w:t>stradini@stradini.lv</w:t>
        </w:r>
      </w:hyperlink>
      <w:r>
        <w:rPr>
          <w:bCs/>
          <w:color w:val="0000FF"/>
          <w:sz w:val="20"/>
          <w:szCs w:val="20"/>
        </w:rPr>
        <w:t xml:space="preserve"> </w:t>
      </w:r>
      <w:r>
        <w:rPr>
          <w:bCs/>
          <w:sz w:val="20"/>
          <w:szCs w:val="20"/>
        </w:rPr>
        <w:t xml:space="preserve"> или направлять их по почте по адресу: Pilsoņu iela 13, Rīga, LV-1002.</w:t>
      </w:r>
    </w:p>
    <w:p w14:paraId="172E7D95" w14:textId="77777777" w:rsidR="000F1956" w:rsidRPr="00274AF4" w:rsidRDefault="000F1956" w:rsidP="000F1956">
      <w:pPr>
        <w:jc w:val="both"/>
        <w:rPr>
          <w:bCs/>
          <w:sz w:val="10"/>
          <w:szCs w:val="10"/>
          <w:lang w:eastAsia="lv-LV"/>
        </w:rPr>
      </w:pPr>
    </w:p>
    <w:p w14:paraId="6D948E33" w14:textId="77777777" w:rsidR="000F1956" w:rsidRPr="002A5070" w:rsidRDefault="000F1956" w:rsidP="005A49F7">
      <w:pPr>
        <w:numPr>
          <w:ilvl w:val="0"/>
          <w:numId w:val="2"/>
        </w:numPr>
        <w:spacing w:before="120"/>
        <w:ind w:left="284" w:hanging="284"/>
        <w:jc w:val="center"/>
        <w:rPr>
          <w:bCs/>
          <w:sz w:val="20"/>
          <w:szCs w:val="20"/>
        </w:rPr>
      </w:pPr>
      <w:r>
        <w:rPr>
          <w:b/>
          <w:bCs/>
          <w:sz w:val="20"/>
          <w:szCs w:val="20"/>
        </w:rPr>
        <w:t>Обязанности пациента</w:t>
      </w:r>
    </w:p>
    <w:p w14:paraId="7B905A5C" w14:textId="77777777" w:rsidR="005A49F7" w:rsidRPr="005A49F7" w:rsidRDefault="005A49F7" w:rsidP="005A49F7">
      <w:pPr>
        <w:shd w:val="clear" w:color="auto" w:fill="FFFFFF"/>
        <w:contextualSpacing/>
        <w:jc w:val="both"/>
        <w:textAlignment w:val="baseline"/>
        <w:rPr>
          <w:bCs/>
          <w:sz w:val="20"/>
          <w:szCs w:val="20"/>
        </w:rPr>
      </w:pPr>
    </w:p>
    <w:p w14:paraId="772028E5" w14:textId="59967196" w:rsidR="000F1956" w:rsidRPr="002A5070" w:rsidRDefault="000F1956" w:rsidP="005A49F7">
      <w:pPr>
        <w:numPr>
          <w:ilvl w:val="1"/>
          <w:numId w:val="2"/>
        </w:numPr>
        <w:shd w:val="clear" w:color="auto" w:fill="FFFFFF"/>
        <w:ind w:left="426" w:hanging="426"/>
        <w:contextualSpacing/>
        <w:jc w:val="both"/>
        <w:textAlignment w:val="baseline"/>
        <w:rPr>
          <w:bCs/>
          <w:sz w:val="20"/>
          <w:szCs w:val="20"/>
        </w:rPr>
      </w:pPr>
      <w:r>
        <w:rPr>
          <w:sz w:val="20"/>
          <w:szCs w:val="20"/>
        </w:rPr>
        <w:t>Регистрируясь в лечебном учреждении, предъявить документ, удостоверяющий личность, за исключением случаев, когда пациенту оказывается неотложная медицинская помощь и он по причине состояния своего здоровья не в состоянии предъявить такой документ.</w:t>
      </w:r>
      <w:r>
        <w:rPr>
          <w:bCs/>
          <w:sz w:val="20"/>
          <w:szCs w:val="20"/>
        </w:rPr>
        <w:t xml:space="preserve"> Пациент предъявляет документ, удостоверяющий личность, сразу же, как только это возможно.</w:t>
      </w:r>
    </w:p>
    <w:p w14:paraId="27CDC876" w14:textId="77777777" w:rsidR="000F1956" w:rsidRPr="002A5070" w:rsidRDefault="000F1956" w:rsidP="005A49F7">
      <w:pPr>
        <w:numPr>
          <w:ilvl w:val="1"/>
          <w:numId w:val="2"/>
        </w:numPr>
        <w:shd w:val="clear" w:color="auto" w:fill="FFFFFF"/>
        <w:ind w:left="426" w:hanging="426"/>
        <w:contextualSpacing/>
        <w:jc w:val="both"/>
        <w:textAlignment w:val="baseline"/>
        <w:rPr>
          <w:bCs/>
          <w:sz w:val="20"/>
          <w:szCs w:val="20"/>
        </w:rPr>
      </w:pPr>
      <w:r>
        <w:rPr>
          <w:bCs/>
          <w:sz w:val="20"/>
          <w:szCs w:val="20"/>
        </w:rPr>
        <w:t>Носить идентификационный браслет пациента до выписки из Больницы.</w:t>
      </w:r>
    </w:p>
    <w:p w14:paraId="1C9026AB" w14:textId="2E2982DC" w:rsidR="000F1956" w:rsidRPr="002A5070" w:rsidRDefault="000F1956" w:rsidP="005A49F7">
      <w:pPr>
        <w:numPr>
          <w:ilvl w:val="1"/>
          <w:numId w:val="2"/>
        </w:numPr>
        <w:shd w:val="clear" w:color="auto" w:fill="FFFFFF"/>
        <w:ind w:left="426" w:hanging="426"/>
        <w:contextualSpacing/>
        <w:jc w:val="both"/>
        <w:textAlignment w:val="baseline"/>
        <w:rPr>
          <w:bCs/>
          <w:sz w:val="20"/>
          <w:szCs w:val="20"/>
        </w:rPr>
      </w:pPr>
      <w:r>
        <w:rPr>
          <w:bCs/>
          <w:sz w:val="20"/>
          <w:szCs w:val="20"/>
        </w:rPr>
        <w:t>Соблюдать и выполнять все указания медицинских персон Больницы, связанные с лечением и медицинским уходом, а также внутренний распорядок и Правила</w:t>
      </w:r>
      <w:r w:rsidR="00A0423A" w:rsidRPr="006A2213">
        <w:rPr>
          <w:bCs/>
          <w:sz w:val="20"/>
          <w:szCs w:val="20"/>
        </w:rPr>
        <w:t>.</w:t>
      </w:r>
    </w:p>
    <w:p w14:paraId="612832C1" w14:textId="77777777" w:rsidR="000F1956" w:rsidRPr="002A5070" w:rsidRDefault="000F1956" w:rsidP="005A49F7">
      <w:pPr>
        <w:numPr>
          <w:ilvl w:val="1"/>
          <w:numId w:val="2"/>
        </w:numPr>
        <w:ind w:left="426" w:hanging="426"/>
        <w:contextualSpacing/>
        <w:jc w:val="both"/>
        <w:rPr>
          <w:bCs/>
          <w:sz w:val="20"/>
          <w:szCs w:val="20"/>
        </w:rPr>
      </w:pPr>
      <w:r>
        <w:rPr>
          <w:bCs/>
          <w:sz w:val="20"/>
          <w:szCs w:val="20"/>
        </w:rPr>
        <w:t>Соблюдать установленный в Больнице режим дня.</w:t>
      </w:r>
    </w:p>
    <w:p w14:paraId="5E2FFEA3" w14:textId="77777777" w:rsidR="000F1956" w:rsidRPr="002A5070" w:rsidRDefault="000F1956" w:rsidP="005A49F7">
      <w:pPr>
        <w:numPr>
          <w:ilvl w:val="1"/>
          <w:numId w:val="2"/>
        </w:numPr>
        <w:ind w:left="426" w:hanging="426"/>
        <w:contextualSpacing/>
        <w:jc w:val="both"/>
        <w:rPr>
          <w:sz w:val="20"/>
          <w:szCs w:val="20"/>
        </w:rPr>
      </w:pPr>
      <w:r>
        <w:rPr>
          <w:sz w:val="20"/>
          <w:szCs w:val="20"/>
        </w:rPr>
        <w:t>Вежливо и с уважением относиться к персоналу Больницы.</w:t>
      </w:r>
    </w:p>
    <w:p w14:paraId="72489BF6" w14:textId="77777777" w:rsidR="000F1956" w:rsidRPr="002A5070" w:rsidRDefault="000F1956" w:rsidP="005A49F7">
      <w:pPr>
        <w:numPr>
          <w:ilvl w:val="1"/>
          <w:numId w:val="2"/>
        </w:numPr>
        <w:ind w:left="426" w:hanging="426"/>
        <w:contextualSpacing/>
        <w:jc w:val="both"/>
        <w:rPr>
          <w:bCs/>
          <w:sz w:val="20"/>
          <w:szCs w:val="20"/>
        </w:rPr>
      </w:pPr>
      <w:r>
        <w:rPr>
          <w:bCs/>
          <w:sz w:val="20"/>
          <w:szCs w:val="20"/>
        </w:rPr>
        <w:t>Соблюдать права других пациентов.</w:t>
      </w:r>
    </w:p>
    <w:p w14:paraId="66942A05" w14:textId="77777777" w:rsidR="000F1956" w:rsidRPr="002A5070" w:rsidRDefault="000F1956" w:rsidP="005A49F7">
      <w:pPr>
        <w:numPr>
          <w:ilvl w:val="1"/>
          <w:numId w:val="2"/>
        </w:numPr>
        <w:ind w:left="426" w:hanging="426"/>
        <w:contextualSpacing/>
        <w:jc w:val="both"/>
        <w:rPr>
          <w:bCs/>
          <w:sz w:val="20"/>
          <w:szCs w:val="20"/>
        </w:rPr>
      </w:pPr>
      <w:r>
        <w:rPr>
          <w:bCs/>
          <w:sz w:val="20"/>
          <w:szCs w:val="20"/>
        </w:rPr>
        <w:t>Соблюдать установленные в Больнице правила пожарной безопасности и электробезопасности.</w:t>
      </w:r>
    </w:p>
    <w:p w14:paraId="5D1CF32E" w14:textId="77777777" w:rsidR="000F1956" w:rsidRPr="002A5070" w:rsidRDefault="000F1956" w:rsidP="005A49F7">
      <w:pPr>
        <w:numPr>
          <w:ilvl w:val="1"/>
          <w:numId w:val="2"/>
        </w:numPr>
        <w:ind w:left="426" w:hanging="426"/>
        <w:contextualSpacing/>
        <w:jc w:val="both"/>
        <w:rPr>
          <w:bCs/>
          <w:sz w:val="20"/>
          <w:szCs w:val="20"/>
        </w:rPr>
      </w:pPr>
      <w:r>
        <w:rPr>
          <w:bCs/>
          <w:sz w:val="20"/>
          <w:szCs w:val="20"/>
        </w:rPr>
        <w:t>Своевременно рассчитываться за оказанные Больницей услуги в соответствии с выписанным Больницей счетом.</w:t>
      </w:r>
    </w:p>
    <w:p w14:paraId="3AAA2518" w14:textId="77777777" w:rsidR="000F1956" w:rsidRPr="002A5070" w:rsidRDefault="000F1956" w:rsidP="005A49F7">
      <w:pPr>
        <w:numPr>
          <w:ilvl w:val="1"/>
          <w:numId w:val="2"/>
        </w:numPr>
        <w:ind w:left="426" w:hanging="426"/>
        <w:contextualSpacing/>
        <w:jc w:val="both"/>
        <w:rPr>
          <w:bCs/>
          <w:sz w:val="20"/>
          <w:szCs w:val="20"/>
        </w:rPr>
      </w:pPr>
      <w:r>
        <w:rPr>
          <w:bCs/>
          <w:sz w:val="20"/>
          <w:szCs w:val="20"/>
        </w:rPr>
        <w:t>В день выписки освободить палату до 12:00.</w:t>
      </w:r>
    </w:p>
    <w:p w14:paraId="2C5DED73" w14:textId="50CDE7B7" w:rsidR="000F1956" w:rsidRPr="002A5070" w:rsidRDefault="00274AF4" w:rsidP="005A49F7">
      <w:pPr>
        <w:numPr>
          <w:ilvl w:val="1"/>
          <w:numId w:val="2"/>
        </w:numPr>
        <w:tabs>
          <w:tab w:val="left" w:pos="567"/>
        </w:tabs>
        <w:ind w:left="426" w:hanging="426"/>
        <w:contextualSpacing/>
        <w:jc w:val="both"/>
        <w:rPr>
          <w:bCs/>
          <w:sz w:val="20"/>
          <w:szCs w:val="20"/>
        </w:rPr>
      </w:pPr>
      <w:r>
        <w:rPr>
          <w:bCs/>
          <w:sz w:val="20"/>
          <w:szCs w:val="20"/>
        </w:rPr>
        <w:t>В день выписки з</w:t>
      </w:r>
      <w:r w:rsidR="000F1956">
        <w:rPr>
          <w:bCs/>
          <w:sz w:val="20"/>
          <w:szCs w:val="20"/>
        </w:rPr>
        <w:t>абрать со склада Больницы переданные на хранение личные вещи. Больница не несет ответственность за вещи, оставленные на хранение дольше.</w:t>
      </w:r>
    </w:p>
    <w:p w14:paraId="6B8C64B7" w14:textId="77777777" w:rsidR="000F1956" w:rsidRPr="002A5070" w:rsidRDefault="000F1956" w:rsidP="005A49F7">
      <w:pPr>
        <w:numPr>
          <w:ilvl w:val="0"/>
          <w:numId w:val="2"/>
        </w:numPr>
        <w:spacing w:before="120"/>
        <w:ind w:left="284" w:hanging="284"/>
        <w:jc w:val="center"/>
        <w:rPr>
          <w:sz w:val="20"/>
          <w:szCs w:val="20"/>
        </w:rPr>
      </w:pPr>
      <w:r>
        <w:rPr>
          <w:b/>
          <w:bCs/>
          <w:sz w:val="20"/>
          <w:szCs w:val="20"/>
        </w:rPr>
        <w:t>Ответственность пациента.</w:t>
      </w:r>
    </w:p>
    <w:p w14:paraId="18C9A0FB" w14:textId="77777777" w:rsidR="005A49F7" w:rsidRPr="005A49F7" w:rsidRDefault="005A49F7" w:rsidP="005A49F7">
      <w:pPr>
        <w:ind w:left="357"/>
        <w:jc w:val="both"/>
        <w:rPr>
          <w:sz w:val="20"/>
          <w:szCs w:val="20"/>
        </w:rPr>
      </w:pPr>
    </w:p>
    <w:p w14:paraId="0400C02A" w14:textId="7F0C5FF1" w:rsidR="000F1956" w:rsidRPr="002A5070" w:rsidRDefault="000F1956" w:rsidP="005A49F7">
      <w:pPr>
        <w:numPr>
          <w:ilvl w:val="1"/>
          <w:numId w:val="2"/>
        </w:numPr>
        <w:ind w:left="426" w:hanging="426"/>
        <w:contextualSpacing/>
        <w:jc w:val="both"/>
        <w:rPr>
          <w:sz w:val="20"/>
          <w:szCs w:val="20"/>
        </w:rPr>
      </w:pPr>
      <w:r>
        <w:rPr>
          <w:bCs/>
          <w:sz w:val="20"/>
          <w:szCs w:val="20"/>
        </w:rPr>
        <w:t xml:space="preserve">Пациент не может использовать дополнительные лекарства и медицинское оборудование без согласования с лечащим врачом.  </w:t>
      </w:r>
    </w:p>
    <w:p w14:paraId="2BD8AC27" w14:textId="77777777" w:rsidR="000F1956" w:rsidRPr="002A5070" w:rsidRDefault="000F1956" w:rsidP="005A49F7">
      <w:pPr>
        <w:numPr>
          <w:ilvl w:val="1"/>
          <w:numId w:val="2"/>
        </w:numPr>
        <w:ind w:left="426" w:hanging="426"/>
        <w:contextualSpacing/>
        <w:jc w:val="both"/>
        <w:rPr>
          <w:sz w:val="20"/>
          <w:szCs w:val="20"/>
        </w:rPr>
      </w:pPr>
      <w:r>
        <w:rPr>
          <w:sz w:val="20"/>
          <w:szCs w:val="20"/>
        </w:rPr>
        <w:t>Оставляя отделение, информировать медицинскую сестру отделения о планируемом отсутствии и времени возвращения.</w:t>
      </w:r>
    </w:p>
    <w:p w14:paraId="3251240B" w14:textId="77777777" w:rsidR="000F1956" w:rsidRPr="002A5070" w:rsidRDefault="000F1956" w:rsidP="005A49F7">
      <w:pPr>
        <w:numPr>
          <w:ilvl w:val="1"/>
          <w:numId w:val="2"/>
        </w:numPr>
        <w:ind w:left="426" w:hanging="426"/>
        <w:contextualSpacing/>
        <w:jc w:val="both"/>
        <w:rPr>
          <w:sz w:val="20"/>
          <w:szCs w:val="20"/>
        </w:rPr>
      </w:pPr>
      <w:r>
        <w:rPr>
          <w:sz w:val="20"/>
          <w:szCs w:val="20"/>
        </w:rPr>
        <w:t>Соблюдать личную гигиену.</w:t>
      </w:r>
    </w:p>
    <w:p w14:paraId="6DE08599" w14:textId="77777777" w:rsidR="000F1956" w:rsidRPr="002A5070" w:rsidRDefault="000F1956" w:rsidP="005A49F7">
      <w:pPr>
        <w:numPr>
          <w:ilvl w:val="1"/>
          <w:numId w:val="2"/>
        </w:numPr>
        <w:ind w:left="426" w:hanging="426"/>
        <w:contextualSpacing/>
        <w:jc w:val="both"/>
        <w:rPr>
          <w:sz w:val="20"/>
          <w:szCs w:val="20"/>
        </w:rPr>
      </w:pPr>
      <w:r>
        <w:rPr>
          <w:sz w:val="20"/>
          <w:szCs w:val="20"/>
        </w:rPr>
        <w:t>Содержать в чистоте и порядке свою окружающую среду (кроватное место, стул, шкафчик).</w:t>
      </w:r>
      <w:r>
        <w:rPr>
          <w:bCs/>
          <w:sz w:val="20"/>
          <w:szCs w:val="20"/>
        </w:rPr>
        <w:t xml:space="preserve"> Соблюдать чистоту и порядок в отделениях Больницы и помещениях общего пользования.</w:t>
      </w:r>
    </w:p>
    <w:p w14:paraId="597222FC" w14:textId="77777777" w:rsidR="000F1956" w:rsidRPr="002A5070" w:rsidRDefault="000F1956" w:rsidP="005A49F7">
      <w:pPr>
        <w:numPr>
          <w:ilvl w:val="1"/>
          <w:numId w:val="2"/>
        </w:numPr>
        <w:tabs>
          <w:tab w:val="left" w:pos="-709"/>
        </w:tabs>
        <w:ind w:left="426" w:hanging="426"/>
        <w:contextualSpacing/>
        <w:jc w:val="both"/>
        <w:rPr>
          <w:sz w:val="20"/>
          <w:szCs w:val="20"/>
        </w:rPr>
      </w:pPr>
      <w:r>
        <w:rPr>
          <w:sz w:val="20"/>
          <w:szCs w:val="20"/>
        </w:rPr>
        <w:t>Скоропортящиеся пищевые продукты хранить в холодильнике отделения.</w:t>
      </w:r>
    </w:p>
    <w:p w14:paraId="5DCDC841" w14:textId="290AF25C" w:rsidR="000F1956" w:rsidRPr="005A49F7" w:rsidRDefault="000F1956" w:rsidP="005A49F7">
      <w:pPr>
        <w:numPr>
          <w:ilvl w:val="1"/>
          <w:numId w:val="2"/>
        </w:numPr>
        <w:tabs>
          <w:tab w:val="left" w:pos="-709"/>
        </w:tabs>
        <w:ind w:left="426" w:hanging="426"/>
        <w:contextualSpacing/>
        <w:jc w:val="both"/>
        <w:rPr>
          <w:bCs/>
          <w:sz w:val="20"/>
          <w:szCs w:val="20"/>
        </w:rPr>
      </w:pPr>
      <w:r w:rsidRPr="005A49F7">
        <w:rPr>
          <w:bCs/>
          <w:sz w:val="20"/>
          <w:szCs w:val="20"/>
        </w:rPr>
        <w:t xml:space="preserve">Бережно относиться к оборудованию и инвентарю Больницы. За преднамеренное повреждение имущества Больницы пациент несет материальную ответственность в порядке, установленном правовыми актами Латвийской Республики. </w:t>
      </w:r>
    </w:p>
    <w:p w14:paraId="3A88424D" w14:textId="4160D5BB" w:rsidR="000F1956" w:rsidRPr="002A5070" w:rsidRDefault="000F1956" w:rsidP="005A49F7">
      <w:pPr>
        <w:numPr>
          <w:ilvl w:val="1"/>
          <w:numId w:val="2"/>
        </w:numPr>
        <w:tabs>
          <w:tab w:val="left" w:pos="-709"/>
        </w:tabs>
        <w:ind w:left="426" w:hanging="426"/>
        <w:contextualSpacing/>
        <w:jc w:val="both"/>
        <w:rPr>
          <w:bCs/>
          <w:sz w:val="20"/>
          <w:szCs w:val="20"/>
        </w:rPr>
      </w:pPr>
      <w:r>
        <w:rPr>
          <w:sz w:val="20"/>
          <w:szCs w:val="20"/>
        </w:rPr>
        <w:t>В помещениях и на территории Больницы запрещено находиться в состоянии опьянения, вызванного алкоголем или иными одурманивающими веществами. На территории Больницы курение разрешено только в специально указанных местах.</w:t>
      </w:r>
    </w:p>
    <w:p w14:paraId="186451E7" w14:textId="77777777" w:rsidR="000F1956" w:rsidRPr="002A5070" w:rsidRDefault="000F1956" w:rsidP="005A49F7">
      <w:pPr>
        <w:numPr>
          <w:ilvl w:val="1"/>
          <w:numId w:val="2"/>
        </w:numPr>
        <w:tabs>
          <w:tab w:val="left" w:pos="-709"/>
        </w:tabs>
        <w:ind w:left="426" w:hanging="426"/>
        <w:contextualSpacing/>
        <w:jc w:val="both"/>
        <w:rPr>
          <w:bCs/>
          <w:sz w:val="20"/>
          <w:szCs w:val="20"/>
        </w:rPr>
      </w:pPr>
      <w:r>
        <w:rPr>
          <w:sz w:val="20"/>
          <w:szCs w:val="20"/>
        </w:rPr>
        <w:t>Выписываясь из Больницы, пациент лично несет ответственность за снятие и уничтожение идентификационного браслета.</w:t>
      </w:r>
    </w:p>
    <w:p w14:paraId="5BA6BACC" w14:textId="1315D0B5" w:rsidR="000F1956" w:rsidRPr="002A5070" w:rsidRDefault="000F1956" w:rsidP="005A49F7">
      <w:pPr>
        <w:numPr>
          <w:ilvl w:val="1"/>
          <w:numId w:val="2"/>
        </w:numPr>
        <w:tabs>
          <w:tab w:val="left" w:pos="-709"/>
          <w:tab w:val="left" w:pos="426"/>
        </w:tabs>
        <w:ind w:left="426" w:hanging="426"/>
        <w:contextualSpacing/>
        <w:jc w:val="both"/>
        <w:rPr>
          <w:bCs/>
          <w:sz w:val="20"/>
          <w:szCs w:val="20"/>
        </w:rPr>
      </w:pPr>
      <w:r>
        <w:rPr>
          <w:sz w:val="20"/>
          <w:szCs w:val="20"/>
        </w:rPr>
        <w:t xml:space="preserve">Фотографировать или снимать на видео других лиц, осуществлять аудиозапись можно только с разрешения этих лиц, если это не влияет и не ставит под угрозу медицинский уход и лечение, оказываемое Вам и другим пациентам, а также не затрагивает право других пациентов, посетителей и персонала Больницы на приватность. </w:t>
      </w:r>
      <w:r>
        <w:rPr>
          <w:bCs/>
          <w:sz w:val="20"/>
          <w:szCs w:val="20"/>
        </w:rPr>
        <w:t xml:space="preserve">Территорию и помещения Больницы фотографировать и снимать на видео разрешено только с согласования с Отделом коммуникаций Больницы.  </w:t>
      </w:r>
    </w:p>
    <w:p w14:paraId="26590093" w14:textId="77777777" w:rsidR="000F1956" w:rsidRPr="002A5070" w:rsidRDefault="000F1956" w:rsidP="000F1956">
      <w:pPr>
        <w:jc w:val="both"/>
        <w:rPr>
          <w:sz w:val="20"/>
          <w:szCs w:val="20"/>
          <w:lang w:eastAsia="lv-LV"/>
        </w:rPr>
      </w:pPr>
    </w:p>
    <w:p w14:paraId="3F77C06C" w14:textId="77777777" w:rsidR="000F1956" w:rsidRPr="002A5070" w:rsidRDefault="000F1956" w:rsidP="00274AF4">
      <w:pPr>
        <w:jc w:val="both"/>
        <w:rPr>
          <w:sz w:val="20"/>
          <w:szCs w:val="20"/>
        </w:rPr>
      </w:pPr>
      <w:r>
        <w:rPr>
          <w:sz w:val="20"/>
          <w:szCs w:val="20"/>
        </w:rPr>
        <w:t xml:space="preserve">В случаях, когда пациент не соблюдает Правила, не выполняет указания медицинских персон осознанно вредит своему здоровью, таким образом влияя на лечение конкретного заболевания, если жизнь пациента не под угрозой, Больница вправе выписать пациента из Больницы. Это не освобождает пациента от обязанности по осуществлению оплаты за услуги, полученные им в Больнице до выписки. </w:t>
      </w:r>
    </w:p>
    <w:p w14:paraId="756521EA" w14:textId="77777777" w:rsidR="00506595" w:rsidRDefault="00506595" w:rsidP="00274AF4">
      <w:pPr>
        <w:jc w:val="center"/>
        <w:rPr>
          <w:b/>
          <w:sz w:val="20"/>
          <w:szCs w:val="20"/>
        </w:rPr>
      </w:pPr>
    </w:p>
    <w:p w14:paraId="43080071" w14:textId="6E66B61B" w:rsidR="00473CD2" w:rsidRPr="006979CD" w:rsidRDefault="000F1956" w:rsidP="00274AF4">
      <w:pPr>
        <w:jc w:val="center"/>
        <w:rPr>
          <w:rFonts w:eastAsia="Calibri"/>
          <w:b/>
          <w:sz w:val="20"/>
          <w:szCs w:val="20"/>
        </w:rPr>
      </w:pPr>
      <w:r>
        <w:rPr>
          <w:b/>
          <w:sz w:val="20"/>
          <w:szCs w:val="20"/>
        </w:rPr>
        <w:t xml:space="preserve">Желаем Вам скорейшего выздоровления! </w:t>
      </w:r>
    </w:p>
    <w:sectPr w:rsidR="00473CD2" w:rsidRPr="006979CD" w:rsidSect="00E67D85">
      <w:headerReference w:type="default" r:id="rId12"/>
      <w:footerReference w:type="default" r:id="rId13"/>
      <w:headerReference w:type="first" r:id="rId14"/>
      <w:pgSz w:w="11906" w:h="16838"/>
      <w:pgMar w:top="284" w:right="707" w:bottom="426"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3A4C" w14:textId="77777777" w:rsidR="00460560" w:rsidRDefault="00460560">
      <w:r>
        <w:separator/>
      </w:r>
    </w:p>
  </w:endnote>
  <w:endnote w:type="continuationSeparator" w:id="0">
    <w:p w14:paraId="008D23F2" w14:textId="77777777" w:rsidR="00460560" w:rsidRDefault="0046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4BBB" w14:textId="77777777" w:rsidR="006A2213" w:rsidRDefault="006A2213" w:rsidP="005A49F7">
    <w:pPr>
      <w:pStyle w:val="Footer"/>
      <w:jc w:val="right"/>
      <w:rPr>
        <w:noProof/>
      </w:rPr>
    </w:pPr>
    <w:r>
      <w:fldChar w:fldCharType="begin"/>
    </w:r>
    <w:r>
      <w:instrText xml:space="preserve"> PAGE   \* MERGEFORMAT </w:instrText>
    </w:r>
    <w:r>
      <w:fldChar w:fldCharType="separate"/>
    </w:r>
    <w:r>
      <w:rPr>
        <w:noProof/>
      </w:rPr>
      <w:t>2</w:t>
    </w:r>
    <w:r>
      <w:fldChar w:fldCharType="end"/>
    </w:r>
  </w:p>
  <w:p w14:paraId="499F3434" w14:textId="77777777" w:rsidR="006A2213" w:rsidRDefault="006A2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3A58" w14:textId="5AB74DF3" w:rsidR="00B71615" w:rsidRDefault="00564C7E" w:rsidP="005A49F7">
    <w:pPr>
      <w:pStyle w:val="Footer"/>
      <w:jc w:val="right"/>
      <w:rPr>
        <w:noProof/>
      </w:rPr>
    </w:pPr>
    <w:r>
      <w:fldChar w:fldCharType="begin"/>
    </w:r>
    <w:r>
      <w:instrText xml:space="preserve"> PAGE   \* MERGEFORMAT </w:instrText>
    </w:r>
    <w:r>
      <w:fldChar w:fldCharType="separate"/>
    </w:r>
    <w:r w:rsidR="00FF1420">
      <w:rPr>
        <w:noProof/>
      </w:rPr>
      <w:t>2</w:t>
    </w:r>
    <w:r>
      <w:fldChar w:fldCharType="end"/>
    </w:r>
  </w:p>
  <w:p w14:paraId="659D210D" w14:textId="77777777" w:rsidR="00B71615" w:rsidRDefault="00B7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A578" w14:textId="77777777" w:rsidR="00460560" w:rsidRDefault="00460560">
      <w:r>
        <w:separator/>
      </w:r>
    </w:p>
  </w:footnote>
  <w:footnote w:type="continuationSeparator" w:id="0">
    <w:p w14:paraId="6454432A" w14:textId="77777777" w:rsidR="00460560" w:rsidRDefault="0046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119E" w14:textId="77777777" w:rsidR="006A2213" w:rsidRDefault="006A2213">
    <w:pPr>
      <w:pStyle w:val="Header"/>
    </w:pPr>
  </w:p>
  <w:p w14:paraId="3E00CA31" w14:textId="77777777" w:rsidR="006A2213" w:rsidRDefault="006A2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3111" w14:textId="77777777" w:rsidR="006A2213" w:rsidRDefault="006A2213">
    <w:pPr>
      <w:pStyle w:val="Header"/>
    </w:pPr>
  </w:p>
  <w:p w14:paraId="6AC71F88" w14:textId="77777777" w:rsidR="006A2213" w:rsidRDefault="006A2213" w:rsidP="008D5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7685" w14:textId="77777777" w:rsidR="00B71615" w:rsidRDefault="00B71615">
    <w:pPr>
      <w:pStyle w:val="Header"/>
    </w:pPr>
  </w:p>
  <w:p w14:paraId="746C9A50" w14:textId="77777777" w:rsidR="00B71615" w:rsidRDefault="00B71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29C0" w14:textId="77777777" w:rsidR="00B71615" w:rsidRDefault="00B71615">
    <w:pPr>
      <w:pStyle w:val="Header"/>
    </w:pPr>
  </w:p>
  <w:p w14:paraId="16736CD7" w14:textId="77777777" w:rsidR="00B71615" w:rsidRDefault="00B71615" w:rsidP="008D5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1893"/>
    <w:multiLevelType w:val="multilevel"/>
    <w:tmpl w:val="D688CBC0"/>
    <w:lvl w:ilvl="0">
      <w:start w:val="3"/>
      <w:numFmt w:val="decimal"/>
      <w:lvlText w:val="%1."/>
      <w:lvlJc w:val="left"/>
      <w:pPr>
        <w:ind w:left="450" w:hanging="450"/>
      </w:pPr>
      <w:rPr>
        <w:rFonts w:hint="default"/>
      </w:rPr>
    </w:lvl>
    <w:lvl w:ilvl="1">
      <w:start w:val="1"/>
      <w:numFmt w:val="decimal"/>
      <w:lvlText w:val="%1.%2."/>
      <w:lvlJc w:val="left"/>
      <w:pPr>
        <w:ind w:left="812" w:hanging="450"/>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143E3AB4"/>
    <w:multiLevelType w:val="hybridMultilevel"/>
    <w:tmpl w:val="79F8BD74"/>
    <w:lvl w:ilvl="0" w:tplc="0426000B">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166D1609"/>
    <w:multiLevelType w:val="hybridMultilevel"/>
    <w:tmpl w:val="1584AA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992E9A"/>
    <w:multiLevelType w:val="multilevel"/>
    <w:tmpl w:val="7FDA690A"/>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4294907"/>
    <w:multiLevelType w:val="hybridMultilevel"/>
    <w:tmpl w:val="A73E5E46"/>
    <w:lvl w:ilvl="0" w:tplc="1374D056">
      <w:start w:val="1"/>
      <w:numFmt w:val="bullet"/>
      <w:lvlText w:val=""/>
      <w:lvlJc w:val="left"/>
      <w:pPr>
        <w:ind w:left="720" w:hanging="360"/>
      </w:pPr>
      <w:rPr>
        <w:rFonts w:ascii="Wingdings" w:hAnsi="Wingdings" w:hint="default"/>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4A3FC8"/>
    <w:multiLevelType w:val="multilevel"/>
    <w:tmpl w:val="4A3AE4CC"/>
    <w:lvl w:ilvl="0">
      <w:start w:val="3"/>
      <w:numFmt w:val="decimal"/>
      <w:lvlText w:val="%1."/>
      <w:lvlJc w:val="left"/>
      <w:pPr>
        <w:ind w:left="450" w:hanging="450"/>
      </w:pPr>
      <w:rPr>
        <w:rFonts w:hint="default"/>
      </w:rPr>
    </w:lvl>
    <w:lvl w:ilvl="1">
      <w:start w:val="2"/>
      <w:numFmt w:val="decimal"/>
      <w:lvlText w:val="%1.%2."/>
      <w:lvlJc w:val="left"/>
      <w:pPr>
        <w:ind w:left="1172" w:hanging="45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412" w:hanging="108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216" w:hanging="1440"/>
      </w:pPr>
      <w:rPr>
        <w:rFonts w:hint="default"/>
      </w:rPr>
    </w:lvl>
  </w:abstractNum>
  <w:abstractNum w:abstractNumId="6" w15:restartNumberingAfterBreak="0">
    <w:nsid w:val="51D6570F"/>
    <w:multiLevelType w:val="hybridMultilevel"/>
    <w:tmpl w:val="3C3C3C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99A3109"/>
    <w:multiLevelType w:val="multilevel"/>
    <w:tmpl w:val="D574827C"/>
    <w:lvl w:ilvl="0">
      <w:start w:val="1"/>
      <w:numFmt w:val="decimal"/>
      <w:lvlText w:val="%1."/>
      <w:lvlJc w:val="left"/>
      <w:pPr>
        <w:ind w:left="360" w:hanging="360"/>
      </w:pPr>
      <w:rPr>
        <w:rFonts w:ascii="Times New Roman" w:eastAsia="Times New Roman" w:hAnsi="Times New Roman" w:cs="Times New Roman"/>
        <w:b w:val="0"/>
        <w:sz w:val="18"/>
        <w:szCs w:val="18"/>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4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68132089">
    <w:abstractNumId w:val="7"/>
  </w:num>
  <w:num w:numId="2" w16cid:durableId="1737896210">
    <w:abstractNumId w:val="3"/>
  </w:num>
  <w:num w:numId="3" w16cid:durableId="1124424515">
    <w:abstractNumId w:val="0"/>
  </w:num>
  <w:num w:numId="4" w16cid:durableId="1822111245">
    <w:abstractNumId w:val="5"/>
  </w:num>
  <w:num w:numId="5" w16cid:durableId="2012443360">
    <w:abstractNumId w:val="2"/>
  </w:num>
  <w:num w:numId="6" w16cid:durableId="1596285194">
    <w:abstractNumId w:val="1"/>
  </w:num>
  <w:num w:numId="7" w16cid:durableId="1092554421">
    <w:abstractNumId w:val="6"/>
  </w:num>
  <w:num w:numId="8" w16cid:durableId="191897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56"/>
    <w:rsid w:val="00005191"/>
    <w:rsid w:val="0003672C"/>
    <w:rsid w:val="00060479"/>
    <w:rsid w:val="000D3CB9"/>
    <w:rsid w:val="000F115F"/>
    <w:rsid w:val="000F1956"/>
    <w:rsid w:val="000F4D16"/>
    <w:rsid w:val="00105789"/>
    <w:rsid w:val="0014163B"/>
    <w:rsid w:val="001552C6"/>
    <w:rsid w:val="00176548"/>
    <w:rsid w:val="001833EA"/>
    <w:rsid w:val="00201527"/>
    <w:rsid w:val="00274AF4"/>
    <w:rsid w:val="002833A4"/>
    <w:rsid w:val="002E02CB"/>
    <w:rsid w:val="003026EA"/>
    <w:rsid w:val="00335B85"/>
    <w:rsid w:val="00351FCB"/>
    <w:rsid w:val="00394F64"/>
    <w:rsid w:val="00397396"/>
    <w:rsid w:val="003E58A1"/>
    <w:rsid w:val="00460560"/>
    <w:rsid w:val="00473CD2"/>
    <w:rsid w:val="004E5080"/>
    <w:rsid w:val="00503D1F"/>
    <w:rsid w:val="00506595"/>
    <w:rsid w:val="0054072E"/>
    <w:rsid w:val="00557C91"/>
    <w:rsid w:val="00560DBA"/>
    <w:rsid w:val="00564C7E"/>
    <w:rsid w:val="005A49F7"/>
    <w:rsid w:val="005C3CAF"/>
    <w:rsid w:val="006979CD"/>
    <w:rsid w:val="006A2213"/>
    <w:rsid w:val="006A3B06"/>
    <w:rsid w:val="006F6B75"/>
    <w:rsid w:val="00742987"/>
    <w:rsid w:val="00750C90"/>
    <w:rsid w:val="007B3149"/>
    <w:rsid w:val="007B6A08"/>
    <w:rsid w:val="008924EF"/>
    <w:rsid w:val="00897306"/>
    <w:rsid w:val="008B1A6F"/>
    <w:rsid w:val="008C09D7"/>
    <w:rsid w:val="008D494D"/>
    <w:rsid w:val="008F51AE"/>
    <w:rsid w:val="00942225"/>
    <w:rsid w:val="0097394A"/>
    <w:rsid w:val="00977DD3"/>
    <w:rsid w:val="00996BA6"/>
    <w:rsid w:val="009A0E2C"/>
    <w:rsid w:val="009B3092"/>
    <w:rsid w:val="00A0423A"/>
    <w:rsid w:val="00A55D59"/>
    <w:rsid w:val="00AA4F57"/>
    <w:rsid w:val="00AB4E43"/>
    <w:rsid w:val="00AD687A"/>
    <w:rsid w:val="00AE3560"/>
    <w:rsid w:val="00B00550"/>
    <w:rsid w:val="00B318E7"/>
    <w:rsid w:val="00B530AC"/>
    <w:rsid w:val="00B71615"/>
    <w:rsid w:val="00D0164A"/>
    <w:rsid w:val="00D4146B"/>
    <w:rsid w:val="00DC1C51"/>
    <w:rsid w:val="00DE3DAF"/>
    <w:rsid w:val="00E05A4B"/>
    <w:rsid w:val="00E15958"/>
    <w:rsid w:val="00E336C6"/>
    <w:rsid w:val="00E67D85"/>
    <w:rsid w:val="00E706B3"/>
    <w:rsid w:val="00F20838"/>
    <w:rsid w:val="00FF1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9F01"/>
  <w15:docId w15:val="{2128BE38-2721-4C57-AD65-DC6BDFC1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956"/>
    <w:pPr>
      <w:keepNext/>
      <w:jc w:val="center"/>
      <w:outlineLvl w:val="0"/>
    </w:pPr>
    <w:rPr>
      <w:rFonts w:ascii="Belwe Lt TL" w:hAnsi="Belwe Lt TL"/>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956"/>
    <w:rPr>
      <w:rFonts w:ascii="Belwe Lt TL" w:eastAsia="Times New Roman" w:hAnsi="Belwe Lt TL" w:cs="Times New Roman"/>
      <w:b/>
      <w:bCs/>
      <w:i/>
      <w:iCs/>
      <w:sz w:val="32"/>
      <w:szCs w:val="24"/>
    </w:rPr>
  </w:style>
  <w:style w:type="paragraph" w:styleId="BodyTextIndent">
    <w:name w:val="Body Text Indent"/>
    <w:basedOn w:val="Normal"/>
    <w:link w:val="BodyTextIndentChar"/>
    <w:rsid w:val="000F1956"/>
    <w:pPr>
      <w:ind w:left="3960"/>
      <w:jc w:val="right"/>
    </w:pPr>
    <w:rPr>
      <w:rFonts w:ascii="Belwe Lt TL" w:hAnsi="Belwe Lt TL"/>
    </w:rPr>
  </w:style>
  <w:style w:type="character" w:customStyle="1" w:styleId="BodyTextIndentChar">
    <w:name w:val="Body Text Indent Char"/>
    <w:basedOn w:val="DefaultParagraphFont"/>
    <w:link w:val="BodyTextIndent"/>
    <w:rsid w:val="000F1956"/>
    <w:rPr>
      <w:rFonts w:ascii="Belwe Lt TL" w:eastAsia="Times New Roman" w:hAnsi="Belwe Lt TL" w:cs="Times New Roman"/>
      <w:sz w:val="24"/>
      <w:szCs w:val="24"/>
    </w:rPr>
  </w:style>
  <w:style w:type="paragraph" w:styleId="BodyText">
    <w:name w:val="Body Text"/>
    <w:basedOn w:val="Normal"/>
    <w:link w:val="BodyTextChar"/>
    <w:rsid w:val="000F1956"/>
    <w:pPr>
      <w:jc w:val="both"/>
    </w:pPr>
    <w:rPr>
      <w:rFonts w:ascii="Belwe Lt TL" w:hAnsi="Belwe Lt TL"/>
    </w:rPr>
  </w:style>
  <w:style w:type="character" w:customStyle="1" w:styleId="BodyTextChar">
    <w:name w:val="Body Text Char"/>
    <w:basedOn w:val="DefaultParagraphFont"/>
    <w:link w:val="BodyText"/>
    <w:rsid w:val="000F1956"/>
    <w:rPr>
      <w:rFonts w:ascii="Belwe Lt TL" w:eastAsia="Times New Roman" w:hAnsi="Belwe Lt TL" w:cs="Times New Roman"/>
      <w:sz w:val="24"/>
      <w:szCs w:val="24"/>
    </w:rPr>
  </w:style>
  <w:style w:type="character" w:customStyle="1" w:styleId="textlarge">
    <w:name w:val="textlarge"/>
    <w:rsid w:val="000F1956"/>
  </w:style>
  <w:style w:type="character" w:customStyle="1" w:styleId="FontStyle54">
    <w:name w:val="Font Style54"/>
    <w:rsid w:val="000F1956"/>
    <w:rPr>
      <w:rFonts w:ascii="Arial" w:hAnsi="Arial" w:cs="Arial"/>
      <w:sz w:val="18"/>
      <w:szCs w:val="18"/>
    </w:rPr>
  </w:style>
  <w:style w:type="paragraph" w:customStyle="1" w:styleId="Style11">
    <w:name w:val="Style11"/>
    <w:basedOn w:val="Normal"/>
    <w:rsid w:val="000F1956"/>
    <w:pPr>
      <w:widowControl w:val="0"/>
      <w:autoSpaceDE w:val="0"/>
      <w:autoSpaceDN w:val="0"/>
      <w:adjustRightInd w:val="0"/>
      <w:spacing w:line="206" w:lineRule="exact"/>
      <w:jc w:val="both"/>
    </w:pPr>
    <w:rPr>
      <w:rFonts w:ascii="Arial" w:eastAsia="Calibri" w:hAnsi="Arial" w:cs="Arial"/>
      <w:lang w:eastAsia="lv-LV"/>
    </w:rPr>
  </w:style>
  <w:style w:type="paragraph" w:styleId="Header">
    <w:name w:val="header"/>
    <w:basedOn w:val="Normal"/>
    <w:link w:val="HeaderChar"/>
    <w:rsid w:val="000F1956"/>
    <w:pPr>
      <w:tabs>
        <w:tab w:val="center" w:pos="4153"/>
        <w:tab w:val="right" w:pos="8306"/>
      </w:tabs>
    </w:pPr>
  </w:style>
  <w:style w:type="character" w:customStyle="1" w:styleId="HeaderChar">
    <w:name w:val="Header Char"/>
    <w:basedOn w:val="DefaultParagraphFont"/>
    <w:link w:val="Header"/>
    <w:rsid w:val="000F1956"/>
    <w:rPr>
      <w:rFonts w:ascii="Times New Roman" w:eastAsia="Times New Roman" w:hAnsi="Times New Roman" w:cs="Times New Roman"/>
      <w:sz w:val="24"/>
      <w:szCs w:val="24"/>
    </w:rPr>
  </w:style>
  <w:style w:type="paragraph" w:styleId="Footer">
    <w:name w:val="footer"/>
    <w:basedOn w:val="Normal"/>
    <w:link w:val="FooterChar"/>
    <w:uiPriority w:val="99"/>
    <w:rsid w:val="000F1956"/>
    <w:pPr>
      <w:tabs>
        <w:tab w:val="center" w:pos="4153"/>
        <w:tab w:val="right" w:pos="8306"/>
      </w:tabs>
    </w:pPr>
  </w:style>
  <w:style w:type="character" w:customStyle="1" w:styleId="FooterChar">
    <w:name w:val="Footer Char"/>
    <w:basedOn w:val="DefaultParagraphFont"/>
    <w:link w:val="Footer"/>
    <w:uiPriority w:val="99"/>
    <w:rsid w:val="000F1956"/>
    <w:rPr>
      <w:rFonts w:ascii="Times New Roman" w:eastAsia="Times New Roman" w:hAnsi="Times New Roman" w:cs="Times New Roman"/>
      <w:sz w:val="24"/>
      <w:szCs w:val="24"/>
    </w:rPr>
  </w:style>
  <w:style w:type="paragraph" w:styleId="ListParagraph">
    <w:name w:val="List Paragraph"/>
    <w:basedOn w:val="Normal"/>
    <w:uiPriority w:val="34"/>
    <w:qFormat/>
    <w:rsid w:val="00201527"/>
    <w:pPr>
      <w:ind w:left="720"/>
      <w:contextualSpacing/>
    </w:pPr>
  </w:style>
  <w:style w:type="character" w:styleId="CommentReference">
    <w:name w:val="annotation reference"/>
    <w:basedOn w:val="DefaultParagraphFont"/>
    <w:uiPriority w:val="99"/>
    <w:semiHidden/>
    <w:unhideWhenUsed/>
    <w:rsid w:val="003026EA"/>
    <w:rPr>
      <w:sz w:val="16"/>
      <w:szCs w:val="16"/>
    </w:rPr>
  </w:style>
  <w:style w:type="paragraph" w:styleId="CommentText">
    <w:name w:val="annotation text"/>
    <w:basedOn w:val="Normal"/>
    <w:link w:val="CommentTextChar"/>
    <w:uiPriority w:val="99"/>
    <w:semiHidden/>
    <w:unhideWhenUsed/>
    <w:rsid w:val="003026EA"/>
    <w:rPr>
      <w:sz w:val="20"/>
      <w:szCs w:val="20"/>
    </w:rPr>
  </w:style>
  <w:style w:type="character" w:customStyle="1" w:styleId="CommentTextChar">
    <w:name w:val="Comment Text Char"/>
    <w:basedOn w:val="DefaultParagraphFont"/>
    <w:link w:val="CommentText"/>
    <w:uiPriority w:val="99"/>
    <w:semiHidden/>
    <w:rsid w:val="00302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6EA"/>
    <w:rPr>
      <w:b/>
      <w:bCs/>
    </w:rPr>
  </w:style>
  <w:style w:type="character" w:customStyle="1" w:styleId="CommentSubjectChar">
    <w:name w:val="Comment Subject Char"/>
    <w:basedOn w:val="CommentTextChar"/>
    <w:link w:val="CommentSubject"/>
    <w:uiPriority w:val="99"/>
    <w:semiHidden/>
    <w:rsid w:val="003026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2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EA"/>
    <w:rPr>
      <w:rFonts w:ascii="Segoe UI" w:eastAsia="Times New Roman" w:hAnsi="Segoe UI" w:cs="Segoe UI"/>
      <w:sz w:val="18"/>
      <w:szCs w:val="18"/>
    </w:rPr>
  </w:style>
  <w:style w:type="table" w:styleId="TableGrid">
    <w:name w:val="Table Grid"/>
    <w:basedOn w:val="TableNormal"/>
    <w:uiPriority w:val="39"/>
    <w:rsid w:val="000D3CB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654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30A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30A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687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552C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0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09E3-66C0-4B94-AF82-715DD170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6140</Words>
  <Characters>3500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Ingūna Rušeniece</dc:creator>
  <cp:lastModifiedBy>Signe Meldere</cp:lastModifiedBy>
  <cp:revision>2</cp:revision>
  <cp:lastPrinted>2024-12-18T08:47:00Z</cp:lastPrinted>
  <dcterms:created xsi:type="dcterms:W3CDTF">2025-03-14T08:40:00Z</dcterms:created>
  <dcterms:modified xsi:type="dcterms:W3CDTF">2025-03-14T08:40:00Z</dcterms:modified>
</cp:coreProperties>
</file>